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6DAE64CB" w:rsidR="008F6623" w:rsidRPr="00CA0E9C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Pr="00CA0E9C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Pr="00CA0E9C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Pr="00CA0E9C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Pr="00CA0E9C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Pr="00CA0E9C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Pr="001A79A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Pr="001A79A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Pr="001A79A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1A79A0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A79A0">
        <w:rPr>
          <w:rFonts w:ascii="Arial" w:hAnsi="Arial" w:cs="Arial"/>
          <w:sz w:val="21"/>
          <w:szCs w:val="21"/>
        </w:rPr>
        <w:t>ALPLA Group</w:t>
      </w:r>
    </w:p>
    <w:p w14:paraId="5B07E3C2" w14:textId="77777777" w:rsidR="008F6623" w:rsidRPr="001A79A0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A79A0">
        <w:rPr>
          <w:rFonts w:ascii="Arial" w:hAnsi="Arial" w:cs="Arial"/>
          <w:sz w:val="21"/>
          <w:szCs w:val="21"/>
        </w:rPr>
        <w:t>Press release</w:t>
      </w:r>
    </w:p>
    <w:p w14:paraId="58B9693C" w14:textId="77777777" w:rsidR="008F6623" w:rsidRPr="001A79A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C0701E1" w14:textId="77777777" w:rsidR="008F6623" w:rsidRPr="001A79A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8664746" w14:textId="1A131ABF" w:rsidR="008C05AE" w:rsidRPr="001A79A0" w:rsidRDefault="00E87E16" w:rsidP="008C05AE">
      <w:pPr>
        <w:pStyle w:val="NoSpacing"/>
        <w:suppressAutoHyphens/>
        <w:spacing w:line="276" w:lineRule="auto"/>
        <w:ind w:right="-58"/>
        <w:rPr>
          <w:rFonts w:ascii="Arial" w:hAnsi="Arial"/>
          <w:b/>
          <w:bCs/>
          <w:sz w:val="21"/>
          <w:lang w:val="en-GB"/>
        </w:rPr>
      </w:pPr>
      <w:bookmarkStart w:id="0" w:name="_Hlk145324789"/>
      <w:r w:rsidRPr="001A79A0">
        <w:rPr>
          <w:rFonts w:ascii="Arial" w:hAnsi="Arial"/>
          <w:b/>
          <w:bCs/>
          <w:sz w:val="21"/>
          <w:lang w:val="en-GB"/>
        </w:rPr>
        <w:t xml:space="preserve">ALPLA </w:t>
      </w:r>
      <w:r w:rsidR="009B7842" w:rsidRPr="001A79A0">
        <w:rPr>
          <w:rFonts w:ascii="Arial" w:hAnsi="Arial"/>
          <w:b/>
          <w:bCs/>
          <w:sz w:val="21"/>
          <w:lang w:val="en-GB"/>
        </w:rPr>
        <w:t xml:space="preserve">has </w:t>
      </w:r>
      <w:r w:rsidRPr="001A79A0">
        <w:rPr>
          <w:rFonts w:ascii="Arial" w:hAnsi="Arial"/>
          <w:b/>
          <w:bCs/>
          <w:sz w:val="21"/>
          <w:lang w:val="en-GB"/>
        </w:rPr>
        <w:t xml:space="preserve">new leadership in </w:t>
      </w:r>
      <w:r w:rsidR="00F4640D" w:rsidRPr="001A79A0">
        <w:rPr>
          <w:rFonts w:ascii="Arial" w:hAnsi="Arial"/>
          <w:b/>
          <w:bCs/>
          <w:sz w:val="21"/>
          <w:lang w:val="en-GB"/>
        </w:rPr>
        <w:t>Western E</w:t>
      </w:r>
      <w:r w:rsidRPr="001A79A0">
        <w:rPr>
          <w:rFonts w:ascii="Arial" w:hAnsi="Arial"/>
          <w:b/>
          <w:bCs/>
          <w:sz w:val="21"/>
          <w:lang w:val="en-GB"/>
        </w:rPr>
        <w:t xml:space="preserve">urope and </w:t>
      </w:r>
      <w:r w:rsidR="00544107" w:rsidRPr="001A79A0">
        <w:rPr>
          <w:rFonts w:ascii="Arial" w:hAnsi="Arial"/>
          <w:b/>
          <w:bCs/>
          <w:sz w:val="21"/>
          <w:lang w:val="en-GB"/>
        </w:rPr>
        <w:t>Asia</w:t>
      </w:r>
    </w:p>
    <w:bookmarkEnd w:id="0"/>
    <w:p w14:paraId="03FF1B90" w14:textId="27F9585C" w:rsidR="00CC381F" w:rsidRPr="001A79A0" w:rsidRDefault="00E87E16" w:rsidP="008C05AE">
      <w:pPr>
        <w:pStyle w:val="NoSpacing"/>
        <w:suppressAutoHyphens/>
        <w:spacing w:line="276" w:lineRule="auto"/>
        <w:rPr>
          <w:rFonts w:ascii="Arial" w:hAnsi="Arial"/>
          <w:sz w:val="21"/>
          <w:lang w:val="en-GB"/>
        </w:rPr>
      </w:pPr>
      <w:r w:rsidRPr="001A79A0">
        <w:rPr>
          <w:rFonts w:ascii="Arial" w:hAnsi="Arial"/>
          <w:sz w:val="21"/>
          <w:lang w:val="en-GB"/>
        </w:rPr>
        <w:t>Roland Wallner (Western Europe) and Ronald Tichelaar (Asia</w:t>
      </w:r>
      <w:r w:rsidR="00685795">
        <w:rPr>
          <w:rFonts w:ascii="Arial" w:hAnsi="Arial"/>
          <w:sz w:val="21"/>
          <w:lang w:val="en-GB"/>
        </w:rPr>
        <w:t>-</w:t>
      </w:r>
      <w:r w:rsidRPr="001A79A0">
        <w:rPr>
          <w:rFonts w:ascii="Arial" w:hAnsi="Arial"/>
          <w:sz w:val="21"/>
          <w:lang w:val="en-GB"/>
        </w:rPr>
        <w:t xml:space="preserve">Pacific) will lead </w:t>
      </w:r>
      <w:r w:rsidR="00700746" w:rsidRPr="001A79A0">
        <w:rPr>
          <w:rFonts w:ascii="Arial" w:hAnsi="Arial"/>
          <w:sz w:val="21"/>
          <w:lang w:val="en-GB"/>
        </w:rPr>
        <w:t xml:space="preserve">the </w:t>
      </w:r>
      <w:r w:rsidRPr="001A79A0">
        <w:rPr>
          <w:rFonts w:ascii="Arial" w:hAnsi="Arial"/>
          <w:sz w:val="21"/>
          <w:lang w:val="en-GB"/>
        </w:rPr>
        <w:t>regions from April 2025</w:t>
      </w:r>
    </w:p>
    <w:p w14:paraId="61162A4D" w14:textId="77777777" w:rsidR="00022882" w:rsidRPr="001A79A0" w:rsidRDefault="00022882" w:rsidP="008C05AE">
      <w:pPr>
        <w:pStyle w:val="NoSpacing"/>
        <w:suppressAutoHyphens/>
        <w:spacing w:line="276" w:lineRule="auto"/>
        <w:rPr>
          <w:rFonts w:ascii="Arial" w:hAnsi="Arial"/>
          <w:sz w:val="21"/>
          <w:lang w:val="en-GB"/>
        </w:rPr>
      </w:pPr>
    </w:p>
    <w:p w14:paraId="1B4EB71C" w14:textId="7F75C182" w:rsidR="007D547A" w:rsidRPr="001A79A0" w:rsidRDefault="008C05AE" w:rsidP="008C05AE">
      <w:pPr>
        <w:spacing w:after="0" w:line="280" w:lineRule="exact"/>
        <w:rPr>
          <w:rFonts w:ascii="Arial" w:hAnsi="Arial"/>
          <w:i/>
          <w:iCs/>
          <w:sz w:val="21"/>
        </w:rPr>
      </w:pPr>
      <w:r w:rsidRPr="001A79A0">
        <w:rPr>
          <w:rFonts w:ascii="Arial" w:hAnsi="Arial"/>
          <w:i/>
          <w:iCs/>
          <w:sz w:val="21"/>
        </w:rPr>
        <w:t xml:space="preserve">Hard, 25 March 2025 – Packaging and recycling specialist ALPLA is restructuring its leadership in </w:t>
      </w:r>
      <w:r w:rsidR="00456E9C" w:rsidRPr="001A79A0">
        <w:rPr>
          <w:rFonts w:ascii="Arial" w:hAnsi="Arial"/>
          <w:i/>
          <w:iCs/>
          <w:sz w:val="21"/>
        </w:rPr>
        <w:t xml:space="preserve">its </w:t>
      </w:r>
      <w:r w:rsidRPr="001A79A0">
        <w:rPr>
          <w:rFonts w:ascii="Arial" w:hAnsi="Arial"/>
          <w:i/>
          <w:iCs/>
          <w:sz w:val="21"/>
        </w:rPr>
        <w:t>two Western Europe (WEEU) and Asia</w:t>
      </w:r>
      <w:r w:rsidR="00685795">
        <w:rPr>
          <w:rFonts w:ascii="Arial" w:hAnsi="Arial"/>
          <w:i/>
          <w:iCs/>
          <w:sz w:val="21"/>
        </w:rPr>
        <w:t>-</w:t>
      </w:r>
      <w:r w:rsidRPr="001A79A0">
        <w:rPr>
          <w:rFonts w:ascii="Arial" w:hAnsi="Arial"/>
          <w:i/>
          <w:iCs/>
          <w:sz w:val="21"/>
        </w:rPr>
        <w:t>Pacific (APAC)</w:t>
      </w:r>
      <w:r w:rsidR="00456E9C" w:rsidRPr="001A79A0">
        <w:rPr>
          <w:rFonts w:ascii="Arial" w:hAnsi="Arial"/>
          <w:i/>
          <w:iCs/>
          <w:sz w:val="21"/>
        </w:rPr>
        <w:t xml:space="preserve"> regions</w:t>
      </w:r>
      <w:r w:rsidRPr="001A79A0">
        <w:rPr>
          <w:rFonts w:ascii="Arial" w:hAnsi="Arial"/>
          <w:i/>
          <w:iCs/>
          <w:sz w:val="21"/>
        </w:rPr>
        <w:t>. Roland Wallner (Managing Director APAC since 2021) will take over as Managing Director Western Europe (WEEU) on 1 April 2025. Ronald Tichelaar, General Manager China</w:t>
      </w:r>
      <w:r w:rsidR="005D5316" w:rsidRPr="001A79A0">
        <w:rPr>
          <w:rFonts w:ascii="Arial" w:hAnsi="Arial"/>
          <w:i/>
          <w:iCs/>
          <w:sz w:val="21"/>
        </w:rPr>
        <w:t xml:space="preserve"> until then</w:t>
      </w:r>
      <w:r w:rsidRPr="001A79A0">
        <w:rPr>
          <w:rFonts w:ascii="Arial" w:hAnsi="Arial"/>
          <w:i/>
          <w:iCs/>
          <w:sz w:val="21"/>
        </w:rPr>
        <w:t>, will succeed him as Managing Director APAC</w:t>
      </w:r>
      <w:r w:rsidR="00F4640D" w:rsidRPr="001A79A0">
        <w:rPr>
          <w:rFonts w:ascii="Arial" w:hAnsi="Arial"/>
          <w:i/>
          <w:iCs/>
          <w:sz w:val="21"/>
        </w:rPr>
        <w:t xml:space="preserve"> at </w:t>
      </w:r>
      <w:r w:rsidR="005D5316" w:rsidRPr="001A79A0">
        <w:rPr>
          <w:rFonts w:ascii="Arial" w:hAnsi="Arial"/>
          <w:i/>
          <w:iCs/>
          <w:sz w:val="21"/>
        </w:rPr>
        <w:t>that</w:t>
      </w:r>
      <w:r w:rsidR="00F4640D" w:rsidRPr="001A79A0">
        <w:rPr>
          <w:rFonts w:ascii="Arial" w:hAnsi="Arial"/>
          <w:i/>
          <w:iCs/>
          <w:sz w:val="21"/>
        </w:rPr>
        <w:t xml:space="preserve"> time</w:t>
      </w:r>
      <w:r w:rsidRPr="001A79A0">
        <w:rPr>
          <w:rFonts w:ascii="Arial" w:hAnsi="Arial"/>
          <w:i/>
          <w:iCs/>
          <w:sz w:val="21"/>
        </w:rPr>
        <w:t>.</w:t>
      </w:r>
    </w:p>
    <w:p w14:paraId="19D3332A" w14:textId="77777777" w:rsidR="007F358A" w:rsidRPr="001A79A0" w:rsidRDefault="007F358A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1739C9DB" w14:textId="45C5D9C4" w:rsidR="000B5C62" w:rsidRPr="001A79A0" w:rsidRDefault="001C31A4" w:rsidP="001C31A4">
      <w:pPr>
        <w:spacing w:after="0" w:line="280" w:lineRule="exact"/>
        <w:rPr>
          <w:rFonts w:ascii="Arial" w:hAnsi="Arial"/>
          <w:sz w:val="21"/>
        </w:rPr>
      </w:pPr>
      <w:r w:rsidRPr="001A79A0">
        <w:rPr>
          <w:rFonts w:ascii="Arial" w:hAnsi="Arial" w:cs="Arial"/>
          <w:sz w:val="21"/>
          <w:szCs w:val="21"/>
        </w:rPr>
        <w:t xml:space="preserve">Roland Wallner </w:t>
      </w:r>
      <w:r w:rsidR="008F54D7" w:rsidRPr="001A79A0">
        <w:rPr>
          <w:rFonts w:ascii="Arial" w:hAnsi="Arial" w:cs="Arial"/>
          <w:sz w:val="21"/>
          <w:szCs w:val="21"/>
        </w:rPr>
        <w:t>w</w:t>
      </w:r>
      <w:r w:rsidR="00F727B7" w:rsidRPr="001A79A0">
        <w:rPr>
          <w:rFonts w:ascii="Arial" w:hAnsi="Arial" w:cs="Arial"/>
          <w:sz w:val="21"/>
          <w:szCs w:val="21"/>
        </w:rPr>
        <w:t xml:space="preserve">ill be the new Managing Director Western Europe (WEEU) at ALPLA from 1 April 2025. </w:t>
      </w:r>
      <w:r w:rsidR="00005049" w:rsidRPr="001A79A0">
        <w:rPr>
          <w:rFonts w:ascii="Arial" w:hAnsi="Arial" w:cs="Arial"/>
          <w:sz w:val="21"/>
          <w:szCs w:val="21"/>
        </w:rPr>
        <w:t>With over 2</w:t>
      </w:r>
      <w:r w:rsidR="00F844C6" w:rsidRPr="001A79A0">
        <w:rPr>
          <w:rFonts w:ascii="Arial" w:hAnsi="Arial" w:cs="Arial"/>
          <w:sz w:val="21"/>
          <w:szCs w:val="21"/>
        </w:rPr>
        <w:t>7</w:t>
      </w:r>
      <w:r w:rsidR="00005049" w:rsidRPr="001A79A0">
        <w:rPr>
          <w:rFonts w:ascii="Arial" w:hAnsi="Arial" w:cs="Arial"/>
          <w:sz w:val="21"/>
          <w:szCs w:val="21"/>
        </w:rPr>
        <w:t xml:space="preserve"> years of international </w:t>
      </w:r>
      <w:r w:rsidR="008E78F6" w:rsidRPr="001A79A0">
        <w:rPr>
          <w:rFonts w:ascii="Arial" w:hAnsi="Arial" w:cs="Arial"/>
          <w:sz w:val="21"/>
          <w:szCs w:val="21"/>
        </w:rPr>
        <w:t xml:space="preserve">management </w:t>
      </w:r>
      <w:r w:rsidR="00005049" w:rsidRPr="001A79A0">
        <w:rPr>
          <w:rFonts w:ascii="Arial" w:hAnsi="Arial" w:cs="Arial"/>
          <w:sz w:val="21"/>
          <w:szCs w:val="21"/>
        </w:rPr>
        <w:t>experience in Europe, the US</w:t>
      </w:r>
      <w:r w:rsidR="008E78F6" w:rsidRPr="001A79A0">
        <w:rPr>
          <w:rFonts w:ascii="Arial" w:hAnsi="Arial" w:cs="Arial"/>
          <w:sz w:val="21"/>
          <w:szCs w:val="21"/>
        </w:rPr>
        <w:t>, Middle East</w:t>
      </w:r>
      <w:r w:rsidR="007F048A" w:rsidRPr="001A79A0">
        <w:rPr>
          <w:rFonts w:ascii="Arial" w:hAnsi="Arial" w:cs="Arial"/>
          <w:sz w:val="21"/>
          <w:szCs w:val="21"/>
        </w:rPr>
        <w:t xml:space="preserve"> and</w:t>
      </w:r>
      <w:r w:rsidR="00632790" w:rsidRPr="001A79A0">
        <w:rPr>
          <w:rFonts w:ascii="Arial" w:hAnsi="Arial" w:cs="Arial"/>
          <w:sz w:val="21"/>
          <w:szCs w:val="21"/>
        </w:rPr>
        <w:t xml:space="preserve"> </w:t>
      </w:r>
      <w:r w:rsidR="008E78F6" w:rsidRPr="001A79A0">
        <w:rPr>
          <w:rFonts w:ascii="Arial" w:hAnsi="Arial" w:cs="Arial"/>
          <w:sz w:val="21"/>
          <w:szCs w:val="21"/>
        </w:rPr>
        <w:t xml:space="preserve">Asia, </w:t>
      </w:r>
      <w:r w:rsidR="00632790" w:rsidRPr="001A79A0">
        <w:rPr>
          <w:rFonts w:ascii="Arial" w:hAnsi="Arial" w:cs="Arial"/>
          <w:sz w:val="21"/>
          <w:szCs w:val="21"/>
        </w:rPr>
        <w:t xml:space="preserve">and </w:t>
      </w:r>
      <w:r w:rsidR="00F727B7" w:rsidRPr="001A79A0">
        <w:rPr>
          <w:rFonts w:ascii="Arial" w:hAnsi="Arial" w:cs="Arial"/>
          <w:sz w:val="21"/>
          <w:szCs w:val="21"/>
        </w:rPr>
        <w:t>1</w:t>
      </w:r>
      <w:r w:rsidR="00632790" w:rsidRPr="001A79A0">
        <w:rPr>
          <w:rFonts w:ascii="Arial" w:hAnsi="Arial" w:cs="Arial"/>
          <w:sz w:val="21"/>
          <w:szCs w:val="21"/>
        </w:rPr>
        <w:t>4</w:t>
      </w:r>
      <w:r w:rsidR="00F727B7" w:rsidRPr="001A79A0">
        <w:rPr>
          <w:rFonts w:ascii="Arial" w:hAnsi="Arial" w:cs="Arial"/>
          <w:sz w:val="21"/>
          <w:szCs w:val="21"/>
        </w:rPr>
        <w:t xml:space="preserve"> years </w:t>
      </w:r>
      <w:r w:rsidR="00525112" w:rsidRPr="001A79A0">
        <w:rPr>
          <w:rFonts w:ascii="Arial" w:hAnsi="Arial" w:cs="Arial"/>
          <w:sz w:val="21"/>
          <w:szCs w:val="21"/>
        </w:rPr>
        <w:t xml:space="preserve">at </w:t>
      </w:r>
      <w:r w:rsidR="00F727B7" w:rsidRPr="001A79A0">
        <w:rPr>
          <w:rFonts w:ascii="Arial" w:hAnsi="Arial" w:cs="Arial"/>
          <w:sz w:val="21"/>
          <w:szCs w:val="21"/>
        </w:rPr>
        <w:t>the company</w:t>
      </w:r>
      <w:r w:rsidR="00525112" w:rsidRPr="001A79A0">
        <w:rPr>
          <w:rFonts w:ascii="Arial" w:hAnsi="Arial" w:cs="Arial"/>
          <w:sz w:val="21"/>
          <w:szCs w:val="21"/>
        </w:rPr>
        <w:t>,</w:t>
      </w:r>
      <w:r w:rsidR="00F727B7" w:rsidRPr="001A79A0">
        <w:rPr>
          <w:rFonts w:ascii="Arial" w:hAnsi="Arial" w:cs="Arial"/>
          <w:sz w:val="21"/>
          <w:szCs w:val="21"/>
        </w:rPr>
        <w:t xml:space="preserve"> </w:t>
      </w:r>
      <w:r w:rsidR="00632790" w:rsidRPr="001A79A0">
        <w:rPr>
          <w:rFonts w:ascii="Arial" w:hAnsi="Arial" w:cs="Arial"/>
          <w:sz w:val="21"/>
          <w:szCs w:val="21"/>
        </w:rPr>
        <w:t xml:space="preserve">he </w:t>
      </w:r>
      <w:r w:rsidR="00F727B7" w:rsidRPr="001A79A0">
        <w:rPr>
          <w:rFonts w:ascii="Arial" w:hAnsi="Arial" w:cs="Arial"/>
          <w:sz w:val="21"/>
          <w:szCs w:val="21"/>
        </w:rPr>
        <w:t xml:space="preserve">was most recently </w:t>
      </w:r>
      <w:r w:rsidRPr="001A79A0">
        <w:rPr>
          <w:rFonts w:ascii="Arial" w:hAnsi="Arial"/>
          <w:sz w:val="21"/>
        </w:rPr>
        <w:t>Managing Director Asia</w:t>
      </w:r>
      <w:r w:rsidR="00685795">
        <w:rPr>
          <w:rFonts w:ascii="Arial" w:hAnsi="Arial"/>
          <w:sz w:val="21"/>
        </w:rPr>
        <w:t>-</w:t>
      </w:r>
      <w:r w:rsidRPr="001A79A0">
        <w:rPr>
          <w:rFonts w:ascii="Arial" w:hAnsi="Arial"/>
          <w:sz w:val="21"/>
        </w:rPr>
        <w:t xml:space="preserve">Pacific (APAC). During his successful time in Asia, </w:t>
      </w:r>
      <w:r w:rsidR="00CE149D" w:rsidRPr="001A79A0">
        <w:rPr>
          <w:rFonts w:ascii="Arial" w:hAnsi="Arial"/>
          <w:sz w:val="21"/>
        </w:rPr>
        <w:t>driving significant top</w:t>
      </w:r>
      <w:r w:rsidR="00966832" w:rsidRPr="001A79A0">
        <w:rPr>
          <w:rFonts w:ascii="Arial" w:hAnsi="Arial"/>
          <w:sz w:val="21"/>
        </w:rPr>
        <w:t>-</w:t>
      </w:r>
      <w:r w:rsidR="00CE149D" w:rsidRPr="001A79A0">
        <w:rPr>
          <w:rFonts w:ascii="Arial" w:hAnsi="Arial"/>
          <w:sz w:val="21"/>
        </w:rPr>
        <w:t xml:space="preserve"> and bottom-line growth, </w:t>
      </w:r>
      <w:r w:rsidR="00632790" w:rsidRPr="001A79A0">
        <w:rPr>
          <w:rFonts w:ascii="Arial" w:hAnsi="Arial"/>
          <w:sz w:val="21"/>
        </w:rPr>
        <w:t>Wallner</w:t>
      </w:r>
      <w:r w:rsidRPr="001A79A0">
        <w:rPr>
          <w:rFonts w:ascii="Arial" w:hAnsi="Arial"/>
          <w:sz w:val="21"/>
        </w:rPr>
        <w:t xml:space="preserve"> built up</w:t>
      </w:r>
      <w:r w:rsidR="00F844C6" w:rsidRPr="001A79A0">
        <w:rPr>
          <w:rFonts w:ascii="Arial" w:hAnsi="Arial"/>
          <w:sz w:val="21"/>
        </w:rPr>
        <w:t xml:space="preserve"> and expanded</w:t>
      </w:r>
      <w:r w:rsidRPr="001A79A0">
        <w:rPr>
          <w:rFonts w:ascii="Arial" w:hAnsi="Arial"/>
          <w:sz w:val="21"/>
        </w:rPr>
        <w:t xml:space="preserve"> the </w:t>
      </w:r>
      <w:r w:rsidR="006E64EB" w:rsidRPr="001A79A0">
        <w:rPr>
          <w:rFonts w:ascii="Arial" w:hAnsi="Arial"/>
          <w:sz w:val="21"/>
        </w:rPr>
        <w:t xml:space="preserve">company’s </w:t>
      </w:r>
      <w:r w:rsidRPr="001A79A0">
        <w:rPr>
          <w:rFonts w:ascii="Arial" w:hAnsi="Arial"/>
          <w:sz w:val="21"/>
        </w:rPr>
        <w:t xml:space="preserve">presence </w:t>
      </w:r>
      <w:r w:rsidR="00632790" w:rsidRPr="001A79A0">
        <w:rPr>
          <w:rFonts w:ascii="Arial" w:hAnsi="Arial"/>
          <w:sz w:val="21"/>
        </w:rPr>
        <w:t xml:space="preserve">in several Asian countries </w:t>
      </w:r>
      <w:r w:rsidRPr="001A79A0">
        <w:rPr>
          <w:rFonts w:ascii="Arial" w:hAnsi="Arial"/>
          <w:sz w:val="21"/>
        </w:rPr>
        <w:t xml:space="preserve">and </w:t>
      </w:r>
      <w:r w:rsidR="003B1214" w:rsidRPr="001A79A0">
        <w:rPr>
          <w:rFonts w:ascii="Arial" w:hAnsi="Arial"/>
          <w:sz w:val="21"/>
        </w:rPr>
        <w:t>oversaw</w:t>
      </w:r>
      <w:r w:rsidRPr="001A79A0">
        <w:rPr>
          <w:rFonts w:ascii="Arial" w:hAnsi="Arial"/>
          <w:sz w:val="21"/>
        </w:rPr>
        <w:t xml:space="preserve"> </w:t>
      </w:r>
      <w:r w:rsidR="00CE149D" w:rsidRPr="001A79A0">
        <w:rPr>
          <w:rFonts w:ascii="Arial" w:hAnsi="Arial"/>
          <w:sz w:val="21"/>
        </w:rPr>
        <w:t>multiple</w:t>
      </w:r>
      <w:r w:rsidRPr="001A79A0">
        <w:rPr>
          <w:rFonts w:ascii="Arial" w:hAnsi="Arial"/>
          <w:sz w:val="21"/>
        </w:rPr>
        <w:t xml:space="preserve"> major </w:t>
      </w:r>
      <w:r w:rsidR="00632790" w:rsidRPr="001A79A0">
        <w:rPr>
          <w:rFonts w:ascii="Arial" w:hAnsi="Arial"/>
          <w:sz w:val="21"/>
        </w:rPr>
        <w:t xml:space="preserve">greenfield </w:t>
      </w:r>
      <w:r w:rsidRPr="001A79A0">
        <w:rPr>
          <w:rFonts w:ascii="Arial" w:hAnsi="Arial"/>
          <w:sz w:val="21"/>
        </w:rPr>
        <w:t>projects</w:t>
      </w:r>
      <w:r w:rsidR="00087543" w:rsidRPr="001A79A0">
        <w:rPr>
          <w:rFonts w:ascii="Arial" w:hAnsi="Arial"/>
          <w:sz w:val="21"/>
        </w:rPr>
        <w:t>. He</w:t>
      </w:r>
      <w:r w:rsidR="00632790" w:rsidRPr="001A79A0">
        <w:rPr>
          <w:rFonts w:ascii="Arial" w:hAnsi="Arial"/>
          <w:sz w:val="21"/>
        </w:rPr>
        <w:t xml:space="preserve"> </w:t>
      </w:r>
      <w:r w:rsidR="00F844C6" w:rsidRPr="001A79A0">
        <w:rPr>
          <w:rFonts w:ascii="Arial" w:hAnsi="Arial"/>
          <w:sz w:val="21"/>
        </w:rPr>
        <w:t>established</w:t>
      </w:r>
      <w:r w:rsidRPr="001A79A0">
        <w:rPr>
          <w:rFonts w:ascii="Arial" w:hAnsi="Arial"/>
          <w:sz w:val="21"/>
        </w:rPr>
        <w:t xml:space="preserve"> the </w:t>
      </w:r>
      <w:r w:rsidR="0052743C" w:rsidRPr="001A79A0">
        <w:rPr>
          <w:rFonts w:ascii="Arial" w:hAnsi="Arial"/>
          <w:sz w:val="21"/>
        </w:rPr>
        <w:t xml:space="preserve">new </w:t>
      </w:r>
      <w:r w:rsidR="00863E12" w:rsidRPr="001A79A0">
        <w:rPr>
          <w:rFonts w:ascii="Arial" w:hAnsi="Arial"/>
          <w:sz w:val="21"/>
        </w:rPr>
        <w:t>t</w:t>
      </w:r>
      <w:r w:rsidRPr="001A79A0">
        <w:rPr>
          <w:rFonts w:ascii="Arial" w:hAnsi="Arial"/>
          <w:sz w:val="21"/>
        </w:rPr>
        <w:t xml:space="preserve">echnical </w:t>
      </w:r>
      <w:r w:rsidR="00863E12" w:rsidRPr="001A79A0">
        <w:rPr>
          <w:rFonts w:ascii="Arial" w:hAnsi="Arial"/>
          <w:sz w:val="21"/>
        </w:rPr>
        <w:t>c</w:t>
      </w:r>
      <w:r w:rsidR="00E67765" w:rsidRPr="001A79A0">
        <w:rPr>
          <w:rFonts w:ascii="Arial" w:hAnsi="Arial"/>
          <w:sz w:val="21"/>
        </w:rPr>
        <w:t>entre</w:t>
      </w:r>
      <w:r w:rsidRPr="001A79A0">
        <w:rPr>
          <w:rFonts w:ascii="Arial" w:hAnsi="Arial"/>
          <w:sz w:val="21"/>
        </w:rPr>
        <w:t xml:space="preserve"> for </w:t>
      </w:r>
      <w:r w:rsidR="00F4640D" w:rsidRPr="001A79A0">
        <w:rPr>
          <w:rFonts w:ascii="Arial" w:hAnsi="Arial"/>
          <w:sz w:val="21"/>
        </w:rPr>
        <w:t>p</w:t>
      </w:r>
      <w:r w:rsidRPr="001A79A0">
        <w:rPr>
          <w:rFonts w:ascii="Arial" w:hAnsi="Arial"/>
          <w:sz w:val="21"/>
        </w:rPr>
        <w:t xml:space="preserve">roduct </w:t>
      </w:r>
      <w:r w:rsidR="00F4640D" w:rsidRPr="001A79A0">
        <w:rPr>
          <w:rFonts w:ascii="Arial" w:hAnsi="Arial"/>
          <w:sz w:val="21"/>
        </w:rPr>
        <w:t>d</w:t>
      </w:r>
      <w:r w:rsidRPr="001A79A0">
        <w:rPr>
          <w:rFonts w:ascii="Arial" w:hAnsi="Arial"/>
          <w:sz w:val="21"/>
        </w:rPr>
        <w:t>evelopment</w:t>
      </w:r>
      <w:r w:rsidR="00F844C6" w:rsidRPr="001A79A0">
        <w:rPr>
          <w:rFonts w:ascii="Arial" w:hAnsi="Arial"/>
          <w:sz w:val="21"/>
        </w:rPr>
        <w:t xml:space="preserve"> in Shanghai</w:t>
      </w:r>
      <w:r w:rsidR="00243FD9" w:rsidRPr="001A79A0">
        <w:rPr>
          <w:rFonts w:ascii="Arial" w:hAnsi="Arial"/>
          <w:sz w:val="21"/>
        </w:rPr>
        <w:t xml:space="preserve"> and</w:t>
      </w:r>
      <w:r w:rsidRPr="001A79A0">
        <w:rPr>
          <w:rFonts w:ascii="Arial" w:hAnsi="Arial"/>
          <w:sz w:val="21"/>
        </w:rPr>
        <w:t xml:space="preserve"> </w:t>
      </w:r>
      <w:r w:rsidR="0052743C" w:rsidRPr="001A79A0">
        <w:rPr>
          <w:rFonts w:ascii="Arial" w:hAnsi="Arial"/>
          <w:sz w:val="21"/>
        </w:rPr>
        <w:t xml:space="preserve">introduced services such as </w:t>
      </w:r>
      <w:r w:rsidRPr="001A79A0">
        <w:rPr>
          <w:rFonts w:ascii="Arial" w:hAnsi="Arial"/>
          <w:sz w:val="21"/>
        </w:rPr>
        <w:t xml:space="preserve">the STUDIOa </w:t>
      </w:r>
      <w:r w:rsidR="00F4640D" w:rsidRPr="001A79A0">
        <w:rPr>
          <w:rFonts w:ascii="Arial" w:hAnsi="Arial"/>
          <w:sz w:val="21"/>
        </w:rPr>
        <w:t>d</w:t>
      </w:r>
      <w:r w:rsidRPr="001A79A0">
        <w:rPr>
          <w:rFonts w:ascii="Arial" w:hAnsi="Arial"/>
          <w:sz w:val="21"/>
        </w:rPr>
        <w:t xml:space="preserve">esign </w:t>
      </w:r>
      <w:r w:rsidR="00F4640D" w:rsidRPr="001A79A0">
        <w:rPr>
          <w:rFonts w:ascii="Arial" w:hAnsi="Arial"/>
          <w:sz w:val="21"/>
        </w:rPr>
        <w:t>centre</w:t>
      </w:r>
      <w:r w:rsidRPr="001A79A0">
        <w:rPr>
          <w:rFonts w:ascii="Arial" w:hAnsi="Arial"/>
          <w:sz w:val="21"/>
        </w:rPr>
        <w:t xml:space="preserve"> and </w:t>
      </w:r>
      <w:r w:rsidR="00632790" w:rsidRPr="001A79A0">
        <w:rPr>
          <w:rFonts w:ascii="Arial" w:hAnsi="Arial"/>
          <w:sz w:val="21"/>
        </w:rPr>
        <w:t>mould manufacturing</w:t>
      </w:r>
      <w:r w:rsidRPr="001A79A0">
        <w:rPr>
          <w:rFonts w:ascii="Arial" w:hAnsi="Arial"/>
          <w:sz w:val="21"/>
        </w:rPr>
        <w:t xml:space="preserve">. In recent years, </w:t>
      </w:r>
      <w:r w:rsidR="00087543" w:rsidRPr="001A79A0">
        <w:rPr>
          <w:rFonts w:ascii="Arial" w:hAnsi="Arial"/>
          <w:sz w:val="21"/>
        </w:rPr>
        <w:t xml:space="preserve">Wallner </w:t>
      </w:r>
      <w:r w:rsidR="00326CA9" w:rsidRPr="001A79A0">
        <w:rPr>
          <w:rFonts w:ascii="Arial" w:hAnsi="Arial"/>
          <w:sz w:val="21"/>
        </w:rPr>
        <w:t xml:space="preserve">successfully merged the former </w:t>
      </w:r>
      <w:r w:rsidR="0086387F" w:rsidRPr="001A79A0">
        <w:rPr>
          <w:rFonts w:ascii="Arial" w:hAnsi="Arial"/>
          <w:sz w:val="21"/>
        </w:rPr>
        <w:t xml:space="preserve">North-East </w:t>
      </w:r>
      <w:r w:rsidR="00E0035D" w:rsidRPr="001A79A0">
        <w:rPr>
          <w:rFonts w:ascii="Arial" w:hAnsi="Arial"/>
          <w:sz w:val="21"/>
        </w:rPr>
        <w:t xml:space="preserve">Asia </w:t>
      </w:r>
      <w:r w:rsidR="00326CA9" w:rsidRPr="001A79A0">
        <w:rPr>
          <w:rFonts w:ascii="Arial" w:hAnsi="Arial"/>
          <w:sz w:val="21"/>
        </w:rPr>
        <w:t xml:space="preserve">and </w:t>
      </w:r>
      <w:r w:rsidR="0086387F" w:rsidRPr="001A79A0">
        <w:rPr>
          <w:rFonts w:ascii="Arial" w:hAnsi="Arial"/>
          <w:sz w:val="21"/>
        </w:rPr>
        <w:t xml:space="preserve">South-East </w:t>
      </w:r>
      <w:r w:rsidR="00E0035D" w:rsidRPr="001A79A0">
        <w:rPr>
          <w:rFonts w:ascii="Arial" w:hAnsi="Arial"/>
          <w:sz w:val="21"/>
        </w:rPr>
        <w:t xml:space="preserve">Asia </w:t>
      </w:r>
      <w:r w:rsidR="00326CA9" w:rsidRPr="001A79A0">
        <w:rPr>
          <w:rFonts w:ascii="Arial" w:hAnsi="Arial"/>
          <w:sz w:val="21"/>
        </w:rPr>
        <w:t xml:space="preserve">regions into </w:t>
      </w:r>
      <w:r w:rsidRPr="001A79A0">
        <w:rPr>
          <w:rFonts w:ascii="Arial" w:hAnsi="Arial"/>
          <w:sz w:val="21"/>
        </w:rPr>
        <w:t>the new APAC region, based in Singapore.</w:t>
      </w:r>
    </w:p>
    <w:p w14:paraId="79B48392" w14:textId="0812C031" w:rsidR="001C31A4" w:rsidRPr="001A79A0" w:rsidRDefault="001C31A4" w:rsidP="001C31A4">
      <w:pPr>
        <w:spacing w:after="0" w:line="280" w:lineRule="exact"/>
        <w:rPr>
          <w:rFonts w:ascii="Arial" w:hAnsi="Arial"/>
          <w:sz w:val="21"/>
        </w:rPr>
      </w:pPr>
    </w:p>
    <w:p w14:paraId="7C4A7064" w14:textId="0DD965D2" w:rsidR="00687063" w:rsidRPr="001A79A0" w:rsidRDefault="0086387F" w:rsidP="001C31A4">
      <w:pPr>
        <w:spacing w:after="0" w:line="280" w:lineRule="exact"/>
        <w:rPr>
          <w:rFonts w:ascii="Arial" w:hAnsi="Arial"/>
          <w:sz w:val="21"/>
        </w:rPr>
      </w:pPr>
      <w:r w:rsidRPr="001A79A0">
        <w:rPr>
          <w:rFonts w:ascii="Arial" w:hAnsi="Arial"/>
          <w:sz w:val="21"/>
        </w:rPr>
        <w:t>‘</w:t>
      </w:r>
      <w:r w:rsidR="000B5C62" w:rsidRPr="001A79A0">
        <w:rPr>
          <w:rFonts w:ascii="Arial" w:hAnsi="Arial"/>
          <w:sz w:val="21"/>
        </w:rPr>
        <w:t>Roland Wallner knows ALPLA, our customers</w:t>
      </w:r>
      <w:r w:rsidR="001F7E6B" w:rsidRPr="001A79A0">
        <w:rPr>
          <w:rFonts w:ascii="Arial" w:hAnsi="Arial"/>
          <w:sz w:val="21"/>
        </w:rPr>
        <w:t>’ needs</w:t>
      </w:r>
      <w:r w:rsidR="000B5C62" w:rsidRPr="001A79A0">
        <w:rPr>
          <w:rFonts w:ascii="Arial" w:hAnsi="Arial"/>
          <w:sz w:val="21"/>
        </w:rPr>
        <w:t xml:space="preserve"> and the business. With his strategic and prudent leadership style as well as his commitment to excellence, he will strengthen our position in Western Europe and drive future growth opportunities,</w:t>
      </w:r>
      <w:r w:rsidR="00482FC7" w:rsidRPr="001A79A0">
        <w:rPr>
          <w:rFonts w:ascii="Arial" w:hAnsi="Arial"/>
          <w:sz w:val="21"/>
        </w:rPr>
        <w:t>’ says</w:t>
      </w:r>
      <w:r w:rsidR="000B5C62" w:rsidRPr="001A79A0">
        <w:rPr>
          <w:rFonts w:ascii="Arial" w:hAnsi="Arial"/>
          <w:sz w:val="21"/>
        </w:rPr>
        <w:t xml:space="preserve"> CEO Philipp Lehner </w:t>
      </w:r>
      <w:r w:rsidR="00482FC7" w:rsidRPr="001A79A0">
        <w:rPr>
          <w:rFonts w:ascii="Arial" w:hAnsi="Arial"/>
          <w:sz w:val="21"/>
        </w:rPr>
        <w:t>with conviction</w:t>
      </w:r>
      <w:r w:rsidR="000B5C62" w:rsidRPr="001A79A0">
        <w:rPr>
          <w:rFonts w:ascii="Arial" w:hAnsi="Arial"/>
          <w:sz w:val="21"/>
        </w:rPr>
        <w:t xml:space="preserve">. The WEEU region comprises </w:t>
      </w:r>
      <w:r w:rsidR="008F54D7" w:rsidRPr="001A79A0">
        <w:rPr>
          <w:rFonts w:ascii="Arial" w:hAnsi="Arial"/>
          <w:sz w:val="21"/>
        </w:rPr>
        <w:t>31</w:t>
      </w:r>
      <w:r w:rsidR="00687063" w:rsidRPr="001A79A0">
        <w:rPr>
          <w:rFonts w:ascii="Arial" w:hAnsi="Arial"/>
          <w:sz w:val="21"/>
        </w:rPr>
        <w:t xml:space="preserve"> base</w:t>
      </w:r>
      <w:r w:rsidR="00F4640D" w:rsidRPr="001A79A0">
        <w:rPr>
          <w:rFonts w:ascii="Arial" w:hAnsi="Arial"/>
          <w:sz w:val="21"/>
        </w:rPr>
        <w:t xml:space="preserve"> plants</w:t>
      </w:r>
      <w:r w:rsidR="00687063" w:rsidRPr="001A79A0">
        <w:rPr>
          <w:rFonts w:ascii="Arial" w:hAnsi="Arial"/>
          <w:sz w:val="21"/>
        </w:rPr>
        <w:t xml:space="preserve"> and 17 in-house plants in </w:t>
      </w:r>
      <w:r w:rsidR="003A54CA" w:rsidRPr="001A79A0">
        <w:rPr>
          <w:rFonts w:ascii="Arial" w:hAnsi="Arial"/>
          <w:sz w:val="21"/>
        </w:rPr>
        <w:t>ten</w:t>
      </w:r>
      <w:r w:rsidR="008F54D7" w:rsidRPr="001A79A0">
        <w:rPr>
          <w:rFonts w:ascii="Arial" w:hAnsi="Arial"/>
          <w:sz w:val="21"/>
        </w:rPr>
        <w:t xml:space="preserve"> </w:t>
      </w:r>
      <w:r w:rsidR="00687063" w:rsidRPr="001A79A0">
        <w:rPr>
          <w:rFonts w:ascii="Arial" w:hAnsi="Arial"/>
          <w:sz w:val="21"/>
        </w:rPr>
        <w:t xml:space="preserve">countries. </w:t>
      </w:r>
      <w:r w:rsidR="008B276E" w:rsidRPr="001A79A0">
        <w:rPr>
          <w:rFonts w:ascii="Arial" w:hAnsi="Arial"/>
          <w:sz w:val="21"/>
        </w:rPr>
        <w:t xml:space="preserve">There are about </w:t>
      </w:r>
      <w:r w:rsidR="00687063" w:rsidRPr="001A79A0">
        <w:rPr>
          <w:rFonts w:ascii="Arial" w:hAnsi="Arial"/>
          <w:sz w:val="21"/>
        </w:rPr>
        <w:t>5,</w:t>
      </w:r>
      <w:r w:rsidR="007B1CC1" w:rsidRPr="001A79A0">
        <w:rPr>
          <w:rFonts w:ascii="Arial" w:hAnsi="Arial"/>
          <w:sz w:val="21"/>
        </w:rPr>
        <w:t>7</w:t>
      </w:r>
      <w:r w:rsidR="00687063" w:rsidRPr="001A79A0">
        <w:rPr>
          <w:rFonts w:ascii="Arial" w:hAnsi="Arial"/>
          <w:sz w:val="21"/>
        </w:rPr>
        <w:t>00 people employed in ALPLA</w:t>
      </w:r>
      <w:r w:rsidR="004E2619" w:rsidRPr="001A79A0">
        <w:rPr>
          <w:rFonts w:ascii="Arial" w:hAnsi="Arial"/>
          <w:sz w:val="21"/>
        </w:rPr>
        <w:t>’</w:t>
      </w:r>
      <w:r w:rsidR="00687063" w:rsidRPr="001A79A0">
        <w:rPr>
          <w:rFonts w:ascii="Arial" w:hAnsi="Arial"/>
          <w:sz w:val="21"/>
        </w:rPr>
        <w:t>s largest region</w:t>
      </w:r>
      <w:r w:rsidR="00ED2C1F" w:rsidRPr="001A79A0">
        <w:rPr>
          <w:rFonts w:ascii="Arial" w:hAnsi="Arial"/>
          <w:sz w:val="21"/>
        </w:rPr>
        <w:t>. Roland Wallner</w:t>
      </w:r>
      <w:r w:rsidR="00B57794" w:rsidRPr="001A79A0">
        <w:rPr>
          <w:rFonts w:ascii="Arial" w:hAnsi="Arial"/>
          <w:sz w:val="21"/>
        </w:rPr>
        <w:t xml:space="preserve"> will</w:t>
      </w:r>
      <w:r w:rsidR="00ED2C1F" w:rsidRPr="001A79A0">
        <w:rPr>
          <w:rFonts w:ascii="Arial" w:hAnsi="Arial"/>
          <w:sz w:val="21"/>
        </w:rPr>
        <w:t xml:space="preserve"> </w:t>
      </w:r>
      <w:r w:rsidR="00B57794" w:rsidRPr="001A79A0">
        <w:rPr>
          <w:rFonts w:ascii="Arial" w:hAnsi="Arial"/>
          <w:sz w:val="21"/>
        </w:rPr>
        <w:t>be</w:t>
      </w:r>
      <w:r w:rsidR="008F54D7" w:rsidRPr="001A79A0">
        <w:rPr>
          <w:rFonts w:ascii="Arial" w:hAnsi="Arial"/>
          <w:sz w:val="21"/>
        </w:rPr>
        <w:t xml:space="preserve"> </w:t>
      </w:r>
      <w:r w:rsidR="00ED2C1F" w:rsidRPr="001A79A0">
        <w:rPr>
          <w:rFonts w:ascii="Arial" w:hAnsi="Arial"/>
          <w:sz w:val="21"/>
        </w:rPr>
        <w:t>based at the headquarters in Hard</w:t>
      </w:r>
      <w:r w:rsidR="00B57794" w:rsidRPr="001A79A0">
        <w:rPr>
          <w:rFonts w:ascii="Arial" w:hAnsi="Arial"/>
          <w:sz w:val="21"/>
        </w:rPr>
        <w:t xml:space="preserve"> initially and</w:t>
      </w:r>
      <w:r w:rsidR="00ED2C1F" w:rsidRPr="001A79A0">
        <w:rPr>
          <w:rFonts w:ascii="Arial" w:hAnsi="Arial"/>
          <w:sz w:val="21"/>
        </w:rPr>
        <w:t xml:space="preserve"> report directly to the CEO.</w:t>
      </w:r>
    </w:p>
    <w:p w14:paraId="6EA072D0" w14:textId="77777777" w:rsidR="001C31A4" w:rsidRPr="001A79A0" w:rsidRDefault="001C31A4" w:rsidP="00FA05C0">
      <w:pPr>
        <w:spacing w:after="0" w:line="280" w:lineRule="exact"/>
        <w:rPr>
          <w:rFonts w:ascii="Arial" w:hAnsi="Arial"/>
          <w:sz w:val="21"/>
        </w:rPr>
      </w:pPr>
    </w:p>
    <w:p w14:paraId="1B1F012A" w14:textId="77777777" w:rsidR="00E0035D" w:rsidRPr="001A79A0" w:rsidRDefault="00E0035D" w:rsidP="00A77E01">
      <w:pPr>
        <w:spacing w:after="0" w:line="280" w:lineRule="exact"/>
        <w:rPr>
          <w:rFonts w:ascii="Arial" w:hAnsi="Arial"/>
          <w:b/>
          <w:bCs/>
          <w:sz w:val="21"/>
        </w:rPr>
      </w:pPr>
    </w:p>
    <w:p w14:paraId="7B89299D" w14:textId="36BA10B0" w:rsidR="00E87E16" w:rsidRPr="001A79A0" w:rsidRDefault="000C3585" w:rsidP="00A77E01">
      <w:pPr>
        <w:spacing w:after="0" w:line="280" w:lineRule="exact"/>
        <w:rPr>
          <w:rFonts w:ascii="Arial" w:hAnsi="Arial"/>
          <w:b/>
          <w:bCs/>
          <w:sz w:val="21"/>
        </w:rPr>
      </w:pPr>
      <w:r w:rsidRPr="001A79A0">
        <w:rPr>
          <w:rFonts w:ascii="Arial" w:hAnsi="Arial"/>
          <w:b/>
          <w:bCs/>
          <w:sz w:val="21"/>
        </w:rPr>
        <w:lastRenderedPageBreak/>
        <w:t>Ronald Tichelaar takes over APAC region</w:t>
      </w:r>
    </w:p>
    <w:p w14:paraId="221E0910" w14:textId="18320A21" w:rsidR="00557B88" w:rsidRPr="001A79A0" w:rsidRDefault="000D0FF3" w:rsidP="00557B88">
      <w:pPr>
        <w:spacing w:after="0" w:line="280" w:lineRule="exact"/>
        <w:rPr>
          <w:rFonts w:ascii="Arial" w:hAnsi="Arial"/>
          <w:sz w:val="21"/>
        </w:rPr>
      </w:pPr>
      <w:r w:rsidRPr="001A79A0">
        <w:rPr>
          <w:rFonts w:ascii="Arial" w:hAnsi="Arial"/>
          <w:sz w:val="21"/>
        </w:rPr>
        <w:t>The new Managing Director APAC is Ronald Tichelaar</w:t>
      </w:r>
      <w:r w:rsidR="00F727B7" w:rsidRPr="001A79A0">
        <w:rPr>
          <w:rFonts w:ascii="Arial" w:hAnsi="Arial"/>
          <w:sz w:val="21"/>
        </w:rPr>
        <w:t xml:space="preserve">. Tichelaar </w:t>
      </w:r>
      <w:r w:rsidR="005838F0" w:rsidRPr="001A79A0">
        <w:rPr>
          <w:rFonts w:ascii="Arial" w:hAnsi="Arial"/>
          <w:sz w:val="21"/>
        </w:rPr>
        <w:t>has</w:t>
      </w:r>
      <w:r w:rsidR="00F727B7" w:rsidRPr="001A79A0">
        <w:rPr>
          <w:rFonts w:ascii="Arial" w:hAnsi="Arial"/>
          <w:sz w:val="21"/>
        </w:rPr>
        <w:t xml:space="preserve"> 14 years of international management experience </w:t>
      </w:r>
      <w:r w:rsidR="005838F0" w:rsidRPr="001A79A0">
        <w:rPr>
          <w:rFonts w:ascii="Arial" w:hAnsi="Arial"/>
          <w:sz w:val="21"/>
        </w:rPr>
        <w:t>at</w:t>
      </w:r>
      <w:r w:rsidR="00F727B7" w:rsidRPr="001A79A0">
        <w:rPr>
          <w:rFonts w:ascii="Arial" w:hAnsi="Arial"/>
          <w:sz w:val="21"/>
        </w:rPr>
        <w:t xml:space="preserve"> ALPLA</w:t>
      </w:r>
      <w:r w:rsidR="00CC1B4C" w:rsidRPr="001A79A0">
        <w:rPr>
          <w:rFonts w:ascii="Arial" w:hAnsi="Arial"/>
          <w:sz w:val="21"/>
        </w:rPr>
        <w:t>,</w:t>
      </w:r>
      <w:r w:rsidR="00F727B7" w:rsidRPr="001A79A0">
        <w:rPr>
          <w:rFonts w:ascii="Arial" w:hAnsi="Arial"/>
          <w:sz w:val="21"/>
        </w:rPr>
        <w:t xml:space="preserve"> including </w:t>
      </w:r>
      <w:r w:rsidR="00CC1B4C" w:rsidRPr="001A79A0">
        <w:rPr>
          <w:rFonts w:ascii="Arial" w:hAnsi="Arial"/>
          <w:sz w:val="21"/>
        </w:rPr>
        <w:t xml:space="preserve">as </w:t>
      </w:r>
      <w:r w:rsidR="00F727B7" w:rsidRPr="001A79A0">
        <w:rPr>
          <w:rFonts w:ascii="Arial" w:hAnsi="Arial"/>
          <w:sz w:val="21"/>
        </w:rPr>
        <w:t xml:space="preserve">Head of Operations in North Asia and Plant Manager in Spain. </w:t>
      </w:r>
      <w:r w:rsidR="00557B88" w:rsidRPr="001A79A0">
        <w:rPr>
          <w:rFonts w:ascii="Arial" w:hAnsi="Arial"/>
          <w:sz w:val="21"/>
        </w:rPr>
        <w:t xml:space="preserve">As General Manager China, he led six plants, </w:t>
      </w:r>
      <w:r w:rsidR="00EA77C2" w:rsidRPr="001A79A0">
        <w:rPr>
          <w:rFonts w:ascii="Arial" w:hAnsi="Arial"/>
          <w:sz w:val="21"/>
        </w:rPr>
        <w:t xml:space="preserve">the </w:t>
      </w:r>
      <w:r w:rsidR="00863E12" w:rsidRPr="001A79A0">
        <w:rPr>
          <w:rFonts w:ascii="Arial" w:hAnsi="Arial"/>
          <w:sz w:val="21"/>
        </w:rPr>
        <w:t>t</w:t>
      </w:r>
      <w:r w:rsidR="00557B88" w:rsidRPr="001A79A0">
        <w:rPr>
          <w:rFonts w:ascii="Arial" w:hAnsi="Arial"/>
          <w:sz w:val="21"/>
        </w:rPr>
        <w:t xml:space="preserve">echnical </w:t>
      </w:r>
      <w:r w:rsidR="00863E12" w:rsidRPr="001A79A0">
        <w:rPr>
          <w:rFonts w:ascii="Arial" w:hAnsi="Arial"/>
          <w:sz w:val="21"/>
        </w:rPr>
        <w:t>c</w:t>
      </w:r>
      <w:r w:rsidR="00557B88" w:rsidRPr="001A79A0">
        <w:rPr>
          <w:rFonts w:ascii="Arial" w:hAnsi="Arial"/>
          <w:sz w:val="21"/>
        </w:rPr>
        <w:t xml:space="preserve">entre and STUDIOa in Shanghai as well as the </w:t>
      </w:r>
      <w:r w:rsidR="00B74D79" w:rsidRPr="001A79A0">
        <w:rPr>
          <w:rFonts w:ascii="Arial" w:hAnsi="Arial"/>
          <w:sz w:val="21"/>
        </w:rPr>
        <w:t>mould</w:t>
      </w:r>
      <w:r w:rsidR="00557B88" w:rsidRPr="001A79A0">
        <w:rPr>
          <w:rFonts w:ascii="Arial" w:hAnsi="Arial"/>
          <w:sz w:val="21"/>
        </w:rPr>
        <w:t xml:space="preserve"> shop and Future Corner training centre. D</w:t>
      </w:r>
      <w:r w:rsidR="00F07F0C" w:rsidRPr="001A79A0">
        <w:rPr>
          <w:rFonts w:ascii="Arial" w:hAnsi="Arial"/>
          <w:sz w:val="21"/>
        </w:rPr>
        <w:t>espite the</w:t>
      </w:r>
      <w:r w:rsidR="00557B88" w:rsidRPr="001A79A0">
        <w:rPr>
          <w:rFonts w:ascii="Arial" w:hAnsi="Arial"/>
          <w:sz w:val="21"/>
        </w:rPr>
        <w:t xml:space="preserve"> </w:t>
      </w:r>
      <w:r w:rsidR="00F07F0C" w:rsidRPr="001A79A0">
        <w:rPr>
          <w:rFonts w:ascii="Arial" w:hAnsi="Arial"/>
          <w:sz w:val="21"/>
        </w:rPr>
        <w:t xml:space="preserve">challenges posed by </w:t>
      </w:r>
      <w:r w:rsidR="00557B88" w:rsidRPr="001A79A0">
        <w:rPr>
          <w:rFonts w:ascii="Arial" w:hAnsi="Arial"/>
          <w:sz w:val="21"/>
        </w:rPr>
        <w:t xml:space="preserve">the pandemic, Tichelaar </w:t>
      </w:r>
      <w:r w:rsidR="00B74D79" w:rsidRPr="001A79A0">
        <w:rPr>
          <w:rFonts w:ascii="Arial" w:hAnsi="Arial"/>
          <w:sz w:val="21"/>
        </w:rPr>
        <w:t>revitali</w:t>
      </w:r>
      <w:r w:rsidR="000613A3" w:rsidRPr="001A79A0">
        <w:rPr>
          <w:rFonts w:ascii="Arial" w:hAnsi="Arial"/>
          <w:sz w:val="21"/>
        </w:rPr>
        <w:t>s</w:t>
      </w:r>
      <w:r w:rsidR="00B74D79" w:rsidRPr="001A79A0">
        <w:rPr>
          <w:rFonts w:ascii="Arial" w:hAnsi="Arial"/>
          <w:sz w:val="21"/>
        </w:rPr>
        <w:t xml:space="preserve">ed </w:t>
      </w:r>
      <w:r w:rsidR="00557B88" w:rsidRPr="001A79A0">
        <w:rPr>
          <w:rFonts w:ascii="Arial" w:hAnsi="Arial"/>
          <w:sz w:val="21"/>
        </w:rPr>
        <w:t xml:space="preserve">business growth, achieved first-class operational </w:t>
      </w:r>
      <w:r w:rsidR="00B74D79" w:rsidRPr="001A79A0">
        <w:rPr>
          <w:rFonts w:ascii="Arial" w:hAnsi="Arial"/>
          <w:sz w:val="21"/>
        </w:rPr>
        <w:t xml:space="preserve">excellence </w:t>
      </w:r>
      <w:r w:rsidR="00557B88" w:rsidRPr="001A79A0">
        <w:rPr>
          <w:rFonts w:ascii="Arial" w:hAnsi="Arial"/>
          <w:sz w:val="21"/>
        </w:rPr>
        <w:t xml:space="preserve">and set </w:t>
      </w:r>
      <w:r w:rsidR="00B74D79" w:rsidRPr="001A79A0">
        <w:rPr>
          <w:rFonts w:ascii="Arial" w:hAnsi="Arial"/>
          <w:sz w:val="21"/>
        </w:rPr>
        <w:t xml:space="preserve">benchmarks </w:t>
      </w:r>
      <w:r w:rsidR="00557B88" w:rsidRPr="001A79A0">
        <w:rPr>
          <w:rFonts w:ascii="Arial" w:hAnsi="Arial"/>
          <w:sz w:val="21"/>
        </w:rPr>
        <w:t>in quality and efficiency.</w:t>
      </w:r>
    </w:p>
    <w:p w14:paraId="54266942" w14:textId="77777777" w:rsidR="00557B88" w:rsidRPr="001A79A0" w:rsidRDefault="00557B88" w:rsidP="00557B88">
      <w:pPr>
        <w:spacing w:after="0" w:line="280" w:lineRule="exact"/>
        <w:rPr>
          <w:rFonts w:ascii="Arial" w:hAnsi="Arial"/>
          <w:sz w:val="21"/>
        </w:rPr>
      </w:pPr>
    </w:p>
    <w:p w14:paraId="208BC90F" w14:textId="6CE79A31" w:rsidR="000D0FF3" w:rsidRPr="001A79A0" w:rsidRDefault="00B67183" w:rsidP="00F727B7">
      <w:pPr>
        <w:spacing w:after="0" w:line="280" w:lineRule="exact"/>
        <w:rPr>
          <w:rFonts w:ascii="Arial" w:hAnsi="Arial"/>
          <w:sz w:val="21"/>
        </w:rPr>
      </w:pPr>
      <w:r w:rsidRPr="001A79A0">
        <w:rPr>
          <w:rFonts w:ascii="Arial" w:hAnsi="Arial"/>
          <w:sz w:val="21"/>
        </w:rPr>
        <w:t>‘</w:t>
      </w:r>
      <w:r w:rsidR="00F727B7" w:rsidRPr="001A79A0">
        <w:rPr>
          <w:rFonts w:ascii="Arial" w:hAnsi="Arial"/>
          <w:sz w:val="21"/>
        </w:rPr>
        <w:t>His</w:t>
      </w:r>
      <w:r w:rsidR="00557B88" w:rsidRPr="001A79A0">
        <w:rPr>
          <w:rFonts w:ascii="Arial" w:hAnsi="Arial"/>
          <w:sz w:val="21"/>
        </w:rPr>
        <w:t xml:space="preserve"> </w:t>
      </w:r>
      <w:r w:rsidR="00F727B7" w:rsidRPr="001A79A0">
        <w:rPr>
          <w:rFonts w:ascii="Arial" w:hAnsi="Arial"/>
          <w:sz w:val="21"/>
        </w:rPr>
        <w:t xml:space="preserve">commitment to </w:t>
      </w:r>
      <w:r w:rsidR="0045219D" w:rsidRPr="001A79A0">
        <w:rPr>
          <w:rFonts w:ascii="Arial" w:hAnsi="Arial"/>
          <w:sz w:val="21"/>
        </w:rPr>
        <w:t>continuous improvement</w:t>
      </w:r>
      <w:r w:rsidR="00F727B7" w:rsidRPr="001A79A0">
        <w:rPr>
          <w:rFonts w:ascii="Arial" w:hAnsi="Arial"/>
          <w:sz w:val="21"/>
        </w:rPr>
        <w:t>, modernisation and growth, as well as his great understanding of all of ALPLA</w:t>
      </w:r>
      <w:r w:rsidR="002862DC" w:rsidRPr="001A79A0">
        <w:rPr>
          <w:rFonts w:ascii="Arial" w:hAnsi="Arial"/>
          <w:sz w:val="21"/>
        </w:rPr>
        <w:t>’</w:t>
      </w:r>
      <w:r w:rsidR="00F727B7" w:rsidRPr="001A79A0">
        <w:rPr>
          <w:rFonts w:ascii="Arial" w:hAnsi="Arial"/>
          <w:sz w:val="21"/>
        </w:rPr>
        <w:t xml:space="preserve">s business areas, make Ronald Tichelaar the ideal candidate. With </w:t>
      </w:r>
      <w:r w:rsidR="00E057A1" w:rsidRPr="001A79A0">
        <w:rPr>
          <w:rFonts w:ascii="Arial" w:hAnsi="Arial"/>
          <w:sz w:val="21"/>
        </w:rPr>
        <w:t xml:space="preserve">this </w:t>
      </w:r>
      <w:r w:rsidR="00F727B7" w:rsidRPr="001A79A0">
        <w:rPr>
          <w:rFonts w:ascii="Arial" w:hAnsi="Arial"/>
          <w:sz w:val="21"/>
        </w:rPr>
        <w:t xml:space="preserve">internal solution, we are </w:t>
      </w:r>
      <w:r w:rsidR="00E057A1" w:rsidRPr="001A79A0">
        <w:rPr>
          <w:rFonts w:ascii="Arial" w:hAnsi="Arial"/>
          <w:sz w:val="21"/>
        </w:rPr>
        <w:t xml:space="preserve">ensuring </w:t>
      </w:r>
      <w:r w:rsidR="00F727B7" w:rsidRPr="001A79A0">
        <w:rPr>
          <w:rFonts w:ascii="Arial" w:hAnsi="Arial"/>
          <w:sz w:val="21"/>
        </w:rPr>
        <w:t>a seamless transition and continuity,</w:t>
      </w:r>
      <w:r w:rsidR="00E057A1" w:rsidRPr="001A79A0">
        <w:rPr>
          <w:rFonts w:ascii="Arial" w:hAnsi="Arial"/>
          <w:sz w:val="21"/>
        </w:rPr>
        <w:t>’</w:t>
      </w:r>
      <w:r w:rsidR="00F727B7" w:rsidRPr="001A79A0">
        <w:rPr>
          <w:rFonts w:ascii="Arial" w:hAnsi="Arial"/>
          <w:sz w:val="21"/>
        </w:rPr>
        <w:t xml:space="preserve"> explains Lehner. The APAC region brings together 12 locations with 2,650</w:t>
      </w:r>
      <w:r w:rsidR="001C5754" w:rsidRPr="001A79A0">
        <w:rPr>
          <w:rFonts w:ascii="Arial" w:hAnsi="Arial"/>
          <w:sz w:val="21"/>
        </w:rPr>
        <w:t xml:space="preserve"> employees in four countries. At the beginning of 2025, ALPLA opened </w:t>
      </w:r>
      <w:r w:rsidR="009E3726" w:rsidRPr="001A79A0">
        <w:rPr>
          <w:rFonts w:ascii="Arial" w:hAnsi="Arial"/>
          <w:sz w:val="21"/>
        </w:rPr>
        <w:t>its</w:t>
      </w:r>
      <w:r w:rsidR="00A13B41" w:rsidRPr="001A79A0">
        <w:rPr>
          <w:rFonts w:ascii="Arial" w:hAnsi="Arial"/>
          <w:sz w:val="21"/>
        </w:rPr>
        <w:t xml:space="preserve"> </w:t>
      </w:r>
      <w:r w:rsidR="008C7BB3" w:rsidRPr="001A79A0">
        <w:rPr>
          <w:rFonts w:ascii="Arial" w:hAnsi="Arial"/>
          <w:sz w:val="21"/>
        </w:rPr>
        <w:t xml:space="preserve">second </w:t>
      </w:r>
      <w:r w:rsidR="009E3726" w:rsidRPr="001A79A0">
        <w:rPr>
          <w:rFonts w:ascii="Arial" w:hAnsi="Arial"/>
          <w:sz w:val="21"/>
        </w:rPr>
        <w:t xml:space="preserve">plant and </w:t>
      </w:r>
      <w:r w:rsidR="00A13B41" w:rsidRPr="001A79A0">
        <w:rPr>
          <w:rFonts w:ascii="Arial" w:hAnsi="Arial"/>
          <w:sz w:val="21"/>
        </w:rPr>
        <w:t>headquarters for Thailand in Chachoengsao.</w:t>
      </w:r>
    </w:p>
    <w:p w14:paraId="5D76CFAF" w14:textId="77777777" w:rsidR="001C5754" w:rsidRPr="001A79A0" w:rsidRDefault="001C5754" w:rsidP="00F727B7">
      <w:pPr>
        <w:spacing w:after="0" w:line="280" w:lineRule="exact"/>
        <w:rPr>
          <w:rFonts w:ascii="Arial" w:hAnsi="Arial"/>
          <w:sz w:val="21"/>
        </w:rPr>
      </w:pPr>
    </w:p>
    <w:p w14:paraId="589FE444" w14:textId="77777777" w:rsidR="00A35B2F" w:rsidRPr="001A79A0" w:rsidRDefault="00A35B2F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78483C27" w14:textId="77777777" w:rsidR="00672917" w:rsidRPr="001A79A0" w:rsidRDefault="00672917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6FFFE3DB" w14:textId="4776A3E9" w:rsidR="00A517D8" w:rsidRPr="001A79A0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1A79A0">
        <w:rPr>
          <w:rFonts w:ascii="Arial" w:hAnsi="Arial" w:cs="Arial"/>
          <w:b/>
          <w:bCs/>
          <w:sz w:val="21"/>
          <w:szCs w:val="21"/>
        </w:rPr>
        <w:t>About the ALPLA Group</w:t>
      </w:r>
      <w:r w:rsidR="00FD6870" w:rsidRPr="001A79A0">
        <w:rPr>
          <w:rFonts w:ascii="Arial" w:hAnsi="Arial" w:cs="Arial"/>
          <w:b/>
          <w:bCs/>
          <w:sz w:val="21"/>
          <w:szCs w:val="21"/>
        </w:rPr>
        <w:br/>
      </w:r>
      <w:r w:rsidRPr="001A79A0">
        <w:rPr>
          <w:rFonts w:ascii="Arial" w:hAnsi="Arial" w:cs="Arial"/>
          <w:sz w:val="21"/>
          <w:szCs w:val="21"/>
        </w:rPr>
        <w:t xml:space="preserve">ALPLA is one of the </w:t>
      </w:r>
      <w:r w:rsidR="001F79B8" w:rsidRPr="001A79A0">
        <w:rPr>
          <w:rFonts w:ascii="Arial" w:hAnsi="Arial" w:cs="Arial"/>
          <w:sz w:val="21"/>
          <w:szCs w:val="21"/>
        </w:rPr>
        <w:t xml:space="preserve">world’s </w:t>
      </w:r>
      <w:r w:rsidRPr="001A79A0">
        <w:rPr>
          <w:rFonts w:ascii="Arial" w:hAnsi="Arial" w:cs="Arial"/>
          <w:sz w:val="21"/>
          <w:szCs w:val="21"/>
        </w:rPr>
        <w:t xml:space="preserve">leading companies </w:t>
      </w:r>
      <w:r w:rsidR="002054F7" w:rsidRPr="001A79A0">
        <w:rPr>
          <w:rFonts w:ascii="Arial" w:hAnsi="Arial" w:cs="Arial"/>
          <w:sz w:val="21"/>
          <w:szCs w:val="21"/>
        </w:rPr>
        <w:t xml:space="preserve">in </w:t>
      </w:r>
      <w:r w:rsidRPr="001A79A0">
        <w:rPr>
          <w:rFonts w:ascii="Arial" w:hAnsi="Arial" w:cs="Arial"/>
          <w:sz w:val="21"/>
          <w:szCs w:val="21"/>
        </w:rPr>
        <w:t xml:space="preserve">the production and recycling of plastic packaging. </w:t>
      </w:r>
      <w:r w:rsidR="005F1498" w:rsidRPr="001A79A0">
        <w:rPr>
          <w:rFonts w:ascii="Arial" w:hAnsi="Arial" w:cs="Arial"/>
          <w:sz w:val="21"/>
          <w:szCs w:val="21"/>
        </w:rPr>
        <w:t xml:space="preserve">Approximately </w:t>
      </w:r>
      <w:r w:rsidRPr="001A79A0">
        <w:rPr>
          <w:rFonts w:ascii="Arial" w:hAnsi="Arial" w:cs="Arial"/>
          <w:sz w:val="21"/>
          <w:szCs w:val="21"/>
        </w:rPr>
        <w:t xml:space="preserve">24,350 employees produce </w:t>
      </w:r>
      <w:r w:rsidR="009448A8" w:rsidRPr="001A79A0">
        <w:rPr>
          <w:rFonts w:ascii="Arial" w:hAnsi="Arial" w:cs="Arial"/>
          <w:sz w:val="21"/>
          <w:szCs w:val="21"/>
        </w:rPr>
        <w:t xml:space="preserve">customised </w:t>
      </w:r>
      <w:r w:rsidRPr="001A79A0">
        <w:rPr>
          <w:rFonts w:ascii="Arial" w:hAnsi="Arial" w:cs="Arial"/>
          <w:sz w:val="21"/>
          <w:szCs w:val="21"/>
        </w:rPr>
        <w:t>packaging systems, bottles, closures and injection-mo</w:t>
      </w:r>
      <w:r w:rsidR="00405EFE" w:rsidRPr="001A79A0">
        <w:rPr>
          <w:rFonts w:ascii="Arial" w:hAnsi="Arial" w:cs="Arial"/>
          <w:sz w:val="21"/>
          <w:szCs w:val="21"/>
        </w:rPr>
        <w:t>u</w:t>
      </w:r>
      <w:r w:rsidRPr="001A79A0">
        <w:rPr>
          <w:rFonts w:ascii="Arial" w:hAnsi="Arial" w:cs="Arial"/>
          <w:sz w:val="21"/>
          <w:szCs w:val="21"/>
        </w:rPr>
        <w:t xml:space="preserve">lded parts at 200 locations in 46 countries </w:t>
      </w:r>
      <w:r w:rsidR="004278ED" w:rsidRPr="001A79A0">
        <w:rPr>
          <w:rFonts w:ascii="Arial" w:hAnsi="Arial" w:cs="Arial"/>
          <w:sz w:val="21"/>
          <w:szCs w:val="21"/>
        </w:rPr>
        <w:t>globally</w:t>
      </w:r>
      <w:r w:rsidRPr="001A79A0">
        <w:rPr>
          <w:rFonts w:ascii="Arial" w:hAnsi="Arial" w:cs="Arial"/>
          <w:sz w:val="21"/>
          <w:szCs w:val="21"/>
        </w:rPr>
        <w:t>. The areas of application of the quality packaging are diverse: food and beverages, cosmetics and care products, household cleaners, detergents and cleaning agents, pharmaceuticals, motor oil and lubricants.</w:t>
      </w:r>
    </w:p>
    <w:p w14:paraId="46D5331B" w14:textId="77777777" w:rsidR="00A517D8" w:rsidRPr="001A79A0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C167809" w14:textId="41B2FCFC" w:rsidR="00A517D8" w:rsidRPr="001A79A0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A79A0">
        <w:rPr>
          <w:rFonts w:ascii="Arial" w:hAnsi="Arial" w:cs="Arial"/>
          <w:sz w:val="21"/>
          <w:szCs w:val="21"/>
        </w:rPr>
        <w:t>ALPLA operates PET and HDPE</w:t>
      </w:r>
      <w:r w:rsidR="00A525EA" w:rsidRPr="001A79A0">
        <w:rPr>
          <w:rFonts w:ascii="Arial" w:hAnsi="Arial" w:cs="Arial"/>
          <w:sz w:val="21"/>
          <w:szCs w:val="21"/>
        </w:rPr>
        <w:t xml:space="preserve"> recycling plants</w:t>
      </w:r>
      <w:r w:rsidRPr="001A79A0">
        <w:rPr>
          <w:rFonts w:ascii="Arial" w:hAnsi="Arial" w:cs="Arial"/>
          <w:sz w:val="21"/>
          <w:szCs w:val="21"/>
        </w:rPr>
        <w:t xml:space="preserve"> in Austria, Germany, Poland, Mexico, Italy, Spain, South Africa, Romania, Thailand and Brazil. Other projects are being implemented internationally.</w:t>
      </w:r>
    </w:p>
    <w:p w14:paraId="38268017" w14:textId="674DFF38" w:rsidR="00A517D8" w:rsidRPr="001A79A0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0D096808" w14:textId="40B01B91" w:rsidR="00311CE6" w:rsidRPr="001A79A0" w:rsidRDefault="00311CE6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hyperlink r:id="rId8" w:history="1">
        <w:r w:rsidRPr="001A79A0">
          <w:rPr>
            <w:rStyle w:val="Hyperlink"/>
            <w:rFonts w:ascii="Arial" w:hAnsi="Arial" w:cs="Arial"/>
            <w:color w:val="auto"/>
            <w:sz w:val="21"/>
            <w:szCs w:val="21"/>
          </w:rPr>
          <w:t>www.alpla.com</w:t>
        </w:r>
      </w:hyperlink>
    </w:p>
    <w:p w14:paraId="45FBCD77" w14:textId="77777777" w:rsidR="00311CE6" w:rsidRPr="001A79A0" w:rsidRDefault="00311CE6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E7BF033" w14:textId="77777777" w:rsidR="004F445F" w:rsidRPr="001A79A0" w:rsidRDefault="004F445F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509F368" w14:textId="7FC8CDD7" w:rsidR="008C05AE" w:rsidRPr="001A79A0" w:rsidRDefault="00B019FE" w:rsidP="008C05AE">
      <w:pPr>
        <w:spacing w:after="0" w:line="280" w:lineRule="exact"/>
        <w:rPr>
          <w:rFonts w:ascii="Arial" w:hAnsi="Arial"/>
          <w:sz w:val="21"/>
        </w:rPr>
      </w:pPr>
      <w:r w:rsidRPr="001A79A0">
        <w:rPr>
          <w:rFonts w:ascii="Arial" w:hAnsi="Arial" w:cs="Arial"/>
          <w:b/>
          <w:bCs/>
          <w:sz w:val="21"/>
          <w:szCs w:val="21"/>
        </w:rPr>
        <w:t>Captions</w:t>
      </w:r>
      <w:r w:rsidR="00A517D8" w:rsidRPr="001A79A0">
        <w:rPr>
          <w:rFonts w:ascii="Arial" w:hAnsi="Arial" w:cs="Arial"/>
          <w:sz w:val="21"/>
          <w:szCs w:val="21"/>
        </w:rPr>
        <w:br/>
      </w:r>
      <w:r w:rsidR="008C05AE" w:rsidRPr="001A79A0">
        <w:rPr>
          <w:rFonts w:ascii="Arial" w:hAnsi="Arial" w:cs="Arial"/>
          <w:sz w:val="21"/>
          <w:szCs w:val="21"/>
        </w:rPr>
        <w:t>ALPLA_Roland-Wallner.jpg: Roland Wallner, Managing Director Western Europe (WEEU) at ALPLA.</w:t>
      </w:r>
    </w:p>
    <w:p w14:paraId="437340DB" w14:textId="77777777" w:rsidR="00283070" w:rsidRPr="001A79A0" w:rsidRDefault="00283070" w:rsidP="008C05AE">
      <w:pPr>
        <w:spacing w:after="0" w:line="280" w:lineRule="exact"/>
        <w:rPr>
          <w:rFonts w:ascii="Arial" w:hAnsi="Arial"/>
          <w:sz w:val="21"/>
        </w:rPr>
      </w:pPr>
    </w:p>
    <w:p w14:paraId="4008F9D0" w14:textId="50F3053C" w:rsidR="00331CBD" w:rsidRPr="001A79A0" w:rsidRDefault="00E87E16" w:rsidP="008C05AE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A79A0">
        <w:rPr>
          <w:rFonts w:ascii="Arial" w:hAnsi="Arial" w:cs="Arial"/>
          <w:sz w:val="21"/>
          <w:szCs w:val="21"/>
        </w:rPr>
        <w:t>ALPLA_Ronald-Tichelaar.jpg: Ronald Tichelaar, Managing Director Asia-Pacific (APAC) at ALPLA.</w:t>
      </w:r>
    </w:p>
    <w:p w14:paraId="4611AC1A" w14:textId="77777777" w:rsidR="00E87E16" w:rsidRPr="001A79A0" w:rsidRDefault="00E87E16" w:rsidP="008C05AE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BF66AB3" w14:textId="5DABB367" w:rsidR="008F6623" w:rsidRPr="001A79A0" w:rsidRDefault="00521305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1A79A0">
        <w:rPr>
          <w:rFonts w:ascii="Arial" w:hAnsi="Arial" w:cs="Arial"/>
          <w:sz w:val="21"/>
          <w:szCs w:val="21"/>
        </w:rPr>
        <w:t xml:space="preserve">Photos: ALPLA. Use free of charge for reporting on ALPLA. </w:t>
      </w:r>
      <w:r w:rsidR="00A96EB5" w:rsidRPr="001A79A0">
        <w:rPr>
          <w:rFonts w:ascii="Arial" w:hAnsi="Arial" w:cs="Arial"/>
          <w:sz w:val="21"/>
          <w:szCs w:val="21"/>
        </w:rPr>
        <w:t>Photo</w:t>
      </w:r>
      <w:r w:rsidRPr="001A79A0">
        <w:rPr>
          <w:rFonts w:ascii="Arial" w:hAnsi="Arial" w:cs="Arial"/>
          <w:sz w:val="21"/>
          <w:szCs w:val="21"/>
        </w:rPr>
        <w:t xml:space="preserve"> credit mandatory.</w:t>
      </w:r>
    </w:p>
    <w:p w14:paraId="57682799" w14:textId="77777777" w:rsidR="008F6623" w:rsidRPr="001A79A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B0C12A8" w14:textId="77777777" w:rsidR="00061424" w:rsidRPr="001A79A0" w:rsidRDefault="00061424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7E0703" w14:textId="77777777" w:rsidR="002B2669" w:rsidRPr="001A79A0" w:rsidRDefault="002B2669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725D444" w14:textId="00D13493" w:rsidR="00FD6870" w:rsidRPr="001A79A0" w:rsidRDefault="00B019FE" w:rsidP="00B35FCF">
      <w:pPr>
        <w:spacing w:after="0" w:line="276" w:lineRule="auto"/>
        <w:rPr>
          <w:rFonts w:ascii="Arial" w:hAnsi="Arial"/>
          <w:sz w:val="21"/>
        </w:rPr>
      </w:pPr>
      <w:r w:rsidRPr="001A79A0">
        <w:rPr>
          <w:rFonts w:ascii="Arial" w:hAnsi="Arial" w:cs="Arial"/>
          <w:b/>
          <w:bCs/>
          <w:sz w:val="21"/>
          <w:szCs w:val="21"/>
        </w:rPr>
        <w:lastRenderedPageBreak/>
        <w:t xml:space="preserve">For further information, please contact </w:t>
      </w:r>
      <w:r w:rsidR="00FD6870" w:rsidRPr="001A79A0">
        <w:rPr>
          <w:rFonts w:ascii="Arial" w:hAnsi="Arial" w:cs="Arial"/>
          <w:b/>
          <w:bCs/>
          <w:sz w:val="21"/>
          <w:szCs w:val="21"/>
        </w:rPr>
        <w:br/>
      </w:r>
      <w:r w:rsidR="001B6FBB" w:rsidRPr="001A79A0">
        <w:rPr>
          <w:rFonts w:ascii="Arial" w:hAnsi="Arial"/>
          <w:sz w:val="21"/>
        </w:rPr>
        <w:t xml:space="preserve">ALPLA, Erik Nielsen (Team Leader Corporate Communications), +43 (0)5574 6021 701, </w:t>
      </w:r>
      <w:hyperlink r:id="rId9" w:history="1">
        <w:r w:rsidR="00FD6870" w:rsidRPr="001A79A0">
          <w:rPr>
            <w:rStyle w:val="Hyperlink"/>
            <w:rFonts w:ascii="Arial" w:hAnsi="Arial"/>
            <w:color w:val="auto"/>
            <w:sz w:val="21"/>
            <w:u w:val="none"/>
          </w:rPr>
          <w:t>erik.nielsen@alpla.com</w:t>
        </w:r>
      </w:hyperlink>
    </w:p>
    <w:p w14:paraId="798D2D04" w14:textId="39BEEF9D" w:rsidR="008F6623" w:rsidRPr="001A79A0" w:rsidRDefault="00B019FE" w:rsidP="00D023C8">
      <w:pPr>
        <w:spacing w:after="0" w:line="276" w:lineRule="auto"/>
        <w:rPr>
          <w:rFonts w:ascii="Arial" w:hAnsi="Arial" w:cs="Arial"/>
          <w:sz w:val="21"/>
          <w:szCs w:val="21"/>
          <w:lang w:val="de-AT"/>
        </w:rPr>
        <w:sectPr w:rsidR="008F6623" w:rsidRPr="001A79A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1A79A0">
        <w:rPr>
          <w:rFonts w:ascii="Arial" w:hAnsi="Arial" w:cs="Arial"/>
          <w:sz w:val="21"/>
          <w:szCs w:val="21"/>
          <w:lang w:val="de-AT"/>
        </w:rPr>
        <w:t xml:space="preserve">Pzwei. Pressearbeit, Joshua Köb, +43 (0)5574 44715 22, </w:t>
      </w:r>
      <w:hyperlink r:id="rId14" w:history="1">
        <w:r w:rsidR="00FD6870" w:rsidRPr="001A79A0">
          <w:rPr>
            <w:rStyle w:val="Hyperlink"/>
            <w:rFonts w:ascii="Arial" w:hAnsi="Arial" w:cs="Arial"/>
            <w:color w:val="auto"/>
            <w:sz w:val="21"/>
            <w:szCs w:val="21"/>
            <w:u w:val="none"/>
            <w:lang w:val="de-AT"/>
          </w:rPr>
          <w:t>joshua.koeb@pzwei.at</w:t>
        </w:r>
      </w:hyperlink>
    </w:p>
    <w:p w14:paraId="3804E1F2" w14:textId="17172335" w:rsidR="008F6623" w:rsidRPr="00CA0E9C" w:rsidRDefault="008F6623" w:rsidP="00B35FCF">
      <w:pPr>
        <w:spacing w:line="276" w:lineRule="auto"/>
        <w:rPr>
          <w:lang w:val="de-AT"/>
        </w:rPr>
      </w:pPr>
    </w:p>
    <w:sectPr w:rsidR="008F6623" w:rsidRPr="00CA0E9C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33D03" w14:textId="77777777" w:rsidR="005302AC" w:rsidRDefault="005302AC">
      <w:pPr>
        <w:spacing w:after="0" w:line="240" w:lineRule="auto"/>
      </w:pPr>
      <w:r>
        <w:separator/>
      </w:r>
    </w:p>
  </w:endnote>
  <w:endnote w:type="continuationSeparator" w:id="0">
    <w:p w14:paraId="060FFE3A" w14:textId="77777777" w:rsidR="005302AC" w:rsidRDefault="00530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EndPr/>
    <w:sdtContent>
      <w:p w14:paraId="333E8ACA" w14:textId="77777777" w:rsidR="008F6623" w:rsidRDefault="00B019FE">
        <w:pPr>
          <w:pStyle w:val="Footer"/>
          <w:ind w:right="-1877"/>
          <w:jc w:val="right"/>
          <w:rPr>
            <w:sz w:val="12"/>
            <w:szCs w:val="12"/>
          </w:rPr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Default="008F6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EndPr/>
    <w:sdtContent>
      <w:p w14:paraId="74C458FB" w14:textId="77777777" w:rsidR="008F6623" w:rsidRDefault="00B019FE">
        <w:pPr>
          <w:pStyle w:val="Footer"/>
          <w:ind w:right="-1877"/>
          <w:jc w:val="right"/>
        </w:pP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PAGE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1</w:t>
        </w:r>
        <w:r>
          <w:rPr>
            <w:rFonts w:ascii="Arial" w:hAnsi="Arial" w:cs="Arial"/>
            <w:sz w:val="12"/>
            <w:szCs w:val="12"/>
          </w:rPr>
          <w:fldChar w:fldCharType="end"/>
        </w:r>
        <w:r>
          <w:rPr>
            <w:rFonts w:ascii="Arial" w:hAnsi="Arial" w:cs="Arial"/>
            <w:sz w:val="12"/>
            <w:szCs w:val="12"/>
          </w:rPr>
          <w:t>/</w:t>
        </w:r>
        <w:r>
          <w:rPr>
            <w:rFonts w:ascii="Arial" w:hAnsi="Arial" w:cs="Arial"/>
            <w:sz w:val="12"/>
            <w:szCs w:val="12"/>
          </w:rPr>
          <w:fldChar w:fldCharType="begin"/>
        </w:r>
        <w:r>
          <w:rPr>
            <w:rFonts w:ascii="Arial" w:hAnsi="Arial" w:cs="Arial"/>
            <w:sz w:val="12"/>
            <w:szCs w:val="12"/>
          </w:rPr>
          <w:instrText>NUMPAGES \* ARABIC</w:instrText>
        </w:r>
        <w:r>
          <w:rPr>
            <w:rFonts w:ascii="Arial" w:hAnsi="Arial" w:cs="Arial"/>
            <w:sz w:val="12"/>
            <w:szCs w:val="12"/>
          </w:rPr>
          <w:fldChar w:fldCharType="separate"/>
        </w:r>
        <w:r>
          <w:rPr>
            <w:rFonts w:ascii="Arial" w:hAnsi="Arial" w:cs="Arial"/>
            <w:sz w:val="12"/>
            <w:szCs w:val="12"/>
          </w:rPr>
          <w:t>3</w:t>
        </w:r>
        <w:r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Default="008F6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DBDF6" w14:textId="77777777" w:rsidR="005302AC" w:rsidRDefault="005302AC">
      <w:pPr>
        <w:spacing w:after="0" w:line="240" w:lineRule="auto"/>
      </w:pPr>
      <w:r>
        <w:separator/>
      </w:r>
    </w:p>
  </w:footnote>
  <w:footnote w:type="continuationSeparator" w:id="0">
    <w:p w14:paraId="15B73C85" w14:textId="77777777" w:rsidR="005302AC" w:rsidRDefault="00530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Default="00B019FE">
    <w:pPr>
      <w:pStyle w:val="Header"/>
    </w:pPr>
    <w:r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Default="00B019FE">
    <w:pPr>
      <w:pStyle w:val="Header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noProof/>
        <w:sz w:val="14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leGrid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685795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F4640D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  <w:lang w:val="de-AT"/>
                                  </w:rPr>
                                  <w:t>ALPLA Werke Alwin Lehner GmbH &amp; Co. KG</w:t>
                                </w:r>
                              </w:p>
                              <w:p w14:paraId="1576ED05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F4640D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0E6FA552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F4640D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F4640D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Default="00B019FE">
                                <w:pPr>
                                  <w:pStyle w:val="Header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F4640D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T +43 (0)5574 602 0</w:t>
                                </w:r>
                              </w:p>
                              <w:p w14:paraId="375734DD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F4640D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 w:rsidRPr="00F4640D">
                                  <w:rPr>
                                    <w:rFonts w:ascii="Arial" w:eastAsia="Calibri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685795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8F6623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Pr="00F4640D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</w:rPr>
                                  <w:t>Contact</w:t>
                                </w:r>
                              </w:p>
                              <w:p w14:paraId="2C37C41C" w14:textId="77777777" w:rsidR="008F6623" w:rsidRPr="00F4640D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Pr="00F4640D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T +43 (0)5574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leGrid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685795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 w:rsidRPr="00F4640D">
                            <w:rPr>
                              <w:rFonts w:ascii="Arial" w:eastAsia="Calibri" w:hAnsi="Arial" w:cs="Arial"/>
                              <w:b/>
                              <w:sz w:val="14"/>
                              <w:lang w:val="de-AT"/>
                            </w:rPr>
                            <w:t>ALPLA Werke Alwin Lehner GmbH &amp; Co. KG</w:t>
                          </w:r>
                        </w:p>
                        <w:p w14:paraId="1576ED05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F4640D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0E6FA552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F4640D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6971 Hard</w:t>
                          </w:r>
                        </w:p>
                        <w:p w14:paraId="6C25FFB9" w14:textId="77777777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F4640D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08D03A3F" w14:textId="0FBA0B0E" w:rsidR="008F6623" w:rsidRDefault="00B019FE">
                          <w:pPr>
                            <w:pStyle w:val="Header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F4640D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T +43 (0)5574 602 0</w:t>
                          </w:r>
                        </w:p>
                        <w:p w14:paraId="375734DD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F4640D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2793E20C" w14:textId="77777777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 w:rsidRPr="00F4640D">
                            <w:rPr>
                              <w:rFonts w:ascii="Arial" w:eastAsia="Calibri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8F6623" w:rsidRPr="00685795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8F6623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Pr="00F4640D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b/>
                              <w:sz w:val="14"/>
                            </w:rPr>
                            <w:t>Contact</w:t>
                          </w:r>
                        </w:p>
                        <w:p w14:paraId="2C37C41C" w14:textId="77777777" w:rsidR="008F6623" w:rsidRPr="00F4640D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8F6623" w:rsidRPr="00F4640D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8F6623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eastAsia="Calibri" w:hAnsi="Arial" w:cs="Mangal"/>
                              <w:sz w:val="14"/>
                            </w:rPr>
                            <w:t>T +43 (0)5574 602 1701</w:t>
                          </w:r>
                        </w:p>
                      </w:tc>
                    </w:tr>
                  </w:tbl>
                  <w:p w14:paraId="529E2CC4" w14:textId="77777777" w:rsidR="008F6623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rFonts w:ascii="Arial" w:hAnsi="Arial" w:cs="Arial"/>
        <w:noProof/>
        <w:sz w:val="14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2841"/>
    <w:rsid w:val="00005049"/>
    <w:rsid w:val="00005ABD"/>
    <w:rsid w:val="00005B40"/>
    <w:rsid w:val="00007867"/>
    <w:rsid w:val="000132E9"/>
    <w:rsid w:val="00014416"/>
    <w:rsid w:val="000148F8"/>
    <w:rsid w:val="00020C87"/>
    <w:rsid w:val="000213BA"/>
    <w:rsid w:val="00021CD9"/>
    <w:rsid w:val="00022882"/>
    <w:rsid w:val="00022C9B"/>
    <w:rsid w:val="00027F80"/>
    <w:rsid w:val="000346E6"/>
    <w:rsid w:val="00036362"/>
    <w:rsid w:val="0004098C"/>
    <w:rsid w:val="00041126"/>
    <w:rsid w:val="000417AA"/>
    <w:rsid w:val="00043820"/>
    <w:rsid w:val="00044FC2"/>
    <w:rsid w:val="000452C7"/>
    <w:rsid w:val="00052956"/>
    <w:rsid w:val="00057122"/>
    <w:rsid w:val="00060E7D"/>
    <w:rsid w:val="000613A3"/>
    <w:rsid w:val="00061424"/>
    <w:rsid w:val="00064AFE"/>
    <w:rsid w:val="000659E0"/>
    <w:rsid w:val="000721F0"/>
    <w:rsid w:val="0008339F"/>
    <w:rsid w:val="00083FCC"/>
    <w:rsid w:val="000852BF"/>
    <w:rsid w:val="00086AD9"/>
    <w:rsid w:val="00087543"/>
    <w:rsid w:val="000920E0"/>
    <w:rsid w:val="00095937"/>
    <w:rsid w:val="000978EA"/>
    <w:rsid w:val="000A06D1"/>
    <w:rsid w:val="000A24D3"/>
    <w:rsid w:val="000B2574"/>
    <w:rsid w:val="000B4E94"/>
    <w:rsid w:val="000B5C62"/>
    <w:rsid w:val="000C05D6"/>
    <w:rsid w:val="000C1744"/>
    <w:rsid w:val="000C3585"/>
    <w:rsid w:val="000C7A80"/>
    <w:rsid w:val="000D0FF3"/>
    <w:rsid w:val="000D3C11"/>
    <w:rsid w:val="000E0416"/>
    <w:rsid w:val="000E628A"/>
    <w:rsid w:val="000F1EF1"/>
    <w:rsid w:val="000F339F"/>
    <w:rsid w:val="000F5920"/>
    <w:rsid w:val="00100308"/>
    <w:rsid w:val="001019E8"/>
    <w:rsid w:val="001037E9"/>
    <w:rsid w:val="0011337E"/>
    <w:rsid w:val="00123588"/>
    <w:rsid w:val="00124E65"/>
    <w:rsid w:val="001252F3"/>
    <w:rsid w:val="0012539A"/>
    <w:rsid w:val="00132822"/>
    <w:rsid w:val="0014036F"/>
    <w:rsid w:val="00155F59"/>
    <w:rsid w:val="00165BAD"/>
    <w:rsid w:val="0016752B"/>
    <w:rsid w:val="00167E72"/>
    <w:rsid w:val="001701A9"/>
    <w:rsid w:val="00171B61"/>
    <w:rsid w:val="00174103"/>
    <w:rsid w:val="00176CB0"/>
    <w:rsid w:val="00197674"/>
    <w:rsid w:val="001A79A0"/>
    <w:rsid w:val="001A79CB"/>
    <w:rsid w:val="001B2447"/>
    <w:rsid w:val="001B636D"/>
    <w:rsid w:val="001B6FBB"/>
    <w:rsid w:val="001C0B5B"/>
    <w:rsid w:val="001C212E"/>
    <w:rsid w:val="001C31A4"/>
    <w:rsid w:val="001C5754"/>
    <w:rsid w:val="001C73A8"/>
    <w:rsid w:val="001C7D7E"/>
    <w:rsid w:val="001D4E8C"/>
    <w:rsid w:val="001E2AD7"/>
    <w:rsid w:val="001E3B9B"/>
    <w:rsid w:val="001E447B"/>
    <w:rsid w:val="001E4D5E"/>
    <w:rsid w:val="001E77C4"/>
    <w:rsid w:val="001E7F2A"/>
    <w:rsid w:val="001F4877"/>
    <w:rsid w:val="001F4C57"/>
    <w:rsid w:val="001F52E0"/>
    <w:rsid w:val="001F7262"/>
    <w:rsid w:val="001F79B8"/>
    <w:rsid w:val="001F7E6B"/>
    <w:rsid w:val="00202546"/>
    <w:rsid w:val="002054F7"/>
    <w:rsid w:val="002066B8"/>
    <w:rsid w:val="002076D2"/>
    <w:rsid w:val="00215B51"/>
    <w:rsid w:val="002216BA"/>
    <w:rsid w:val="00225AF7"/>
    <w:rsid w:val="00231A6D"/>
    <w:rsid w:val="002344C1"/>
    <w:rsid w:val="00234639"/>
    <w:rsid w:val="00243FD9"/>
    <w:rsid w:val="00247340"/>
    <w:rsid w:val="00247E56"/>
    <w:rsid w:val="00255D0C"/>
    <w:rsid w:val="00256797"/>
    <w:rsid w:val="002719A2"/>
    <w:rsid w:val="00280071"/>
    <w:rsid w:val="00283070"/>
    <w:rsid w:val="002862DC"/>
    <w:rsid w:val="002865A2"/>
    <w:rsid w:val="00292A24"/>
    <w:rsid w:val="00295CF1"/>
    <w:rsid w:val="00296D04"/>
    <w:rsid w:val="002A0362"/>
    <w:rsid w:val="002A043D"/>
    <w:rsid w:val="002A499B"/>
    <w:rsid w:val="002A59D4"/>
    <w:rsid w:val="002A6DC7"/>
    <w:rsid w:val="002B1FE4"/>
    <w:rsid w:val="002B2669"/>
    <w:rsid w:val="002B306E"/>
    <w:rsid w:val="002B3A27"/>
    <w:rsid w:val="002B7498"/>
    <w:rsid w:val="002C2117"/>
    <w:rsid w:val="002C571A"/>
    <w:rsid w:val="002D08F7"/>
    <w:rsid w:val="002D1E64"/>
    <w:rsid w:val="002D4DFF"/>
    <w:rsid w:val="002D5147"/>
    <w:rsid w:val="002E109B"/>
    <w:rsid w:val="002E524E"/>
    <w:rsid w:val="002F4177"/>
    <w:rsid w:val="00302625"/>
    <w:rsid w:val="00303A37"/>
    <w:rsid w:val="00304ABD"/>
    <w:rsid w:val="00311CE6"/>
    <w:rsid w:val="0031415F"/>
    <w:rsid w:val="00314B30"/>
    <w:rsid w:val="00317935"/>
    <w:rsid w:val="00317A5C"/>
    <w:rsid w:val="003213BF"/>
    <w:rsid w:val="003220DF"/>
    <w:rsid w:val="003269FD"/>
    <w:rsid w:val="00326CA9"/>
    <w:rsid w:val="00327490"/>
    <w:rsid w:val="003310DD"/>
    <w:rsid w:val="00331CBD"/>
    <w:rsid w:val="00332455"/>
    <w:rsid w:val="00340CF9"/>
    <w:rsid w:val="00341A05"/>
    <w:rsid w:val="00343AEF"/>
    <w:rsid w:val="003441BC"/>
    <w:rsid w:val="0034467D"/>
    <w:rsid w:val="00352E47"/>
    <w:rsid w:val="00361CEF"/>
    <w:rsid w:val="003630B2"/>
    <w:rsid w:val="003630C8"/>
    <w:rsid w:val="003651F7"/>
    <w:rsid w:val="003652D9"/>
    <w:rsid w:val="0036705C"/>
    <w:rsid w:val="00375CEE"/>
    <w:rsid w:val="00376B02"/>
    <w:rsid w:val="00377492"/>
    <w:rsid w:val="0039070A"/>
    <w:rsid w:val="003946CD"/>
    <w:rsid w:val="00394843"/>
    <w:rsid w:val="0039583F"/>
    <w:rsid w:val="003A54CA"/>
    <w:rsid w:val="003B1214"/>
    <w:rsid w:val="003B2C8F"/>
    <w:rsid w:val="003B3C04"/>
    <w:rsid w:val="003B622F"/>
    <w:rsid w:val="003B6609"/>
    <w:rsid w:val="003B691A"/>
    <w:rsid w:val="003E0070"/>
    <w:rsid w:val="003E72E3"/>
    <w:rsid w:val="003F6F56"/>
    <w:rsid w:val="003F767A"/>
    <w:rsid w:val="00400C61"/>
    <w:rsid w:val="004028E9"/>
    <w:rsid w:val="004047E8"/>
    <w:rsid w:val="00404AFD"/>
    <w:rsid w:val="00405EFE"/>
    <w:rsid w:val="00417AD4"/>
    <w:rsid w:val="004216E3"/>
    <w:rsid w:val="00421C7A"/>
    <w:rsid w:val="00425EFD"/>
    <w:rsid w:val="004278ED"/>
    <w:rsid w:val="00430CC7"/>
    <w:rsid w:val="00432660"/>
    <w:rsid w:val="004406BC"/>
    <w:rsid w:val="0045039C"/>
    <w:rsid w:val="00451593"/>
    <w:rsid w:val="0045219D"/>
    <w:rsid w:val="00454612"/>
    <w:rsid w:val="00456E9C"/>
    <w:rsid w:val="00464321"/>
    <w:rsid w:val="0046647B"/>
    <w:rsid w:val="004733C6"/>
    <w:rsid w:val="00474F7B"/>
    <w:rsid w:val="00482FC7"/>
    <w:rsid w:val="00483FFF"/>
    <w:rsid w:val="004878EA"/>
    <w:rsid w:val="0049138A"/>
    <w:rsid w:val="00492170"/>
    <w:rsid w:val="004A018B"/>
    <w:rsid w:val="004A179A"/>
    <w:rsid w:val="004A330E"/>
    <w:rsid w:val="004B0E9B"/>
    <w:rsid w:val="004B2158"/>
    <w:rsid w:val="004B578C"/>
    <w:rsid w:val="004B7694"/>
    <w:rsid w:val="004C5241"/>
    <w:rsid w:val="004D0F68"/>
    <w:rsid w:val="004E2619"/>
    <w:rsid w:val="004E308E"/>
    <w:rsid w:val="004E4BD8"/>
    <w:rsid w:val="004F1CFC"/>
    <w:rsid w:val="004F445F"/>
    <w:rsid w:val="004F4CF5"/>
    <w:rsid w:val="004F5991"/>
    <w:rsid w:val="00501AAA"/>
    <w:rsid w:val="00502430"/>
    <w:rsid w:val="005034DF"/>
    <w:rsid w:val="005141BA"/>
    <w:rsid w:val="005159FC"/>
    <w:rsid w:val="005167F3"/>
    <w:rsid w:val="00521305"/>
    <w:rsid w:val="00522EC0"/>
    <w:rsid w:val="00525112"/>
    <w:rsid w:val="0052743C"/>
    <w:rsid w:val="005275F9"/>
    <w:rsid w:val="00527F8B"/>
    <w:rsid w:val="005302AC"/>
    <w:rsid w:val="005326EC"/>
    <w:rsid w:val="005345A4"/>
    <w:rsid w:val="0054193C"/>
    <w:rsid w:val="00543317"/>
    <w:rsid w:val="00544107"/>
    <w:rsid w:val="0054543C"/>
    <w:rsid w:val="00545D0A"/>
    <w:rsid w:val="0055242F"/>
    <w:rsid w:val="00552BBA"/>
    <w:rsid w:val="00557B88"/>
    <w:rsid w:val="00565B32"/>
    <w:rsid w:val="0057044B"/>
    <w:rsid w:val="00576ECA"/>
    <w:rsid w:val="0057733A"/>
    <w:rsid w:val="00580B81"/>
    <w:rsid w:val="005838F0"/>
    <w:rsid w:val="005911D3"/>
    <w:rsid w:val="00596E94"/>
    <w:rsid w:val="005A2382"/>
    <w:rsid w:val="005A27AE"/>
    <w:rsid w:val="005A4736"/>
    <w:rsid w:val="005A541B"/>
    <w:rsid w:val="005A64CA"/>
    <w:rsid w:val="005A721B"/>
    <w:rsid w:val="005A7970"/>
    <w:rsid w:val="005B6F57"/>
    <w:rsid w:val="005C382F"/>
    <w:rsid w:val="005C4DEC"/>
    <w:rsid w:val="005C5FAA"/>
    <w:rsid w:val="005C70D6"/>
    <w:rsid w:val="005D4C00"/>
    <w:rsid w:val="005D5316"/>
    <w:rsid w:val="005E1BFA"/>
    <w:rsid w:val="005E3402"/>
    <w:rsid w:val="005F06D2"/>
    <w:rsid w:val="005F1498"/>
    <w:rsid w:val="006053D4"/>
    <w:rsid w:val="00606D9E"/>
    <w:rsid w:val="00607ACF"/>
    <w:rsid w:val="00611D33"/>
    <w:rsid w:val="00615A45"/>
    <w:rsid w:val="00616011"/>
    <w:rsid w:val="00616E8C"/>
    <w:rsid w:val="00621471"/>
    <w:rsid w:val="00624EE2"/>
    <w:rsid w:val="00632790"/>
    <w:rsid w:val="00635306"/>
    <w:rsid w:val="00635BD7"/>
    <w:rsid w:val="00640B3D"/>
    <w:rsid w:val="0064290F"/>
    <w:rsid w:val="00642A13"/>
    <w:rsid w:val="00642A8F"/>
    <w:rsid w:val="006543DE"/>
    <w:rsid w:val="006550C4"/>
    <w:rsid w:val="00657095"/>
    <w:rsid w:val="00667AFB"/>
    <w:rsid w:val="00672917"/>
    <w:rsid w:val="00674D96"/>
    <w:rsid w:val="006758B6"/>
    <w:rsid w:val="0068090C"/>
    <w:rsid w:val="00685795"/>
    <w:rsid w:val="00687063"/>
    <w:rsid w:val="006925EB"/>
    <w:rsid w:val="00695326"/>
    <w:rsid w:val="006A19C0"/>
    <w:rsid w:val="006A3D07"/>
    <w:rsid w:val="006A5451"/>
    <w:rsid w:val="006A7496"/>
    <w:rsid w:val="006B0C3F"/>
    <w:rsid w:val="006B355B"/>
    <w:rsid w:val="006C33DE"/>
    <w:rsid w:val="006C4122"/>
    <w:rsid w:val="006C4C6E"/>
    <w:rsid w:val="006C5B6C"/>
    <w:rsid w:val="006D1662"/>
    <w:rsid w:val="006D397A"/>
    <w:rsid w:val="006D5C97"/>
    <w:rsid w:val="006E64EB"/>
    <w:rsid w:val="006F0086"/>
    <w:rsid w:val="006F036D"/>
    <w:rsid w:val="006F12E3"/>
    <w:rsid w:val="006F57D1"/>
    <w:rsid w:val="006F597E"/>
    <w:rsid w:val="006F5A44"/>
    <w:rsid w:val="006F65C4"/>
    <w:rsid w:val="006F6A39"/>
    <w:rsid w:val="00700746"/>
    <w:rsid w:val="00702F77"/>
    <w:rsid w:val="007111E1"/>
    <w:rsid w:val="007114B3"/>
    <w:rsid w:val="00714AF5"/>
    <w:rsid w:val="00716294"/>
    <w:rsid w:val="00716A12"/>
    <w:rsid w:val="00717496"/>
    <w:rsid w:val="00723736"/>
    <w:rsid w:val="00724315"/>
    <w:rsid w:val="00725A55"/>
    <w:rsid w:val="00730698"/>
    <w:rsid w:val="00732A09"/>
    <w:rsid w:val="00733F12"/>
    <w:rsid w:val="00734192"/>
    <w:rsid w:val="00734620"/>
    <w:rsid w:val="007365A3"/>
    <w:rsid w:val="00736603"/>
    <w:rsid w:val="00740767"/>
    <w:rsid w:val="00743E4F"/>
    <w:rsid w:val="007465A9"/>
    <w:rsid w:val="00751A21"/>
    <w:rsid w:val="00752318"/>
    <w:rsid w:val="00757B38"/>
    <w:rsid w:val="00757E34"/>
    <w:rsid w:val="00762029"/>
    <w:rsid w:val="007629FA"/>
    <w:rsid w:val="00765D4B"/>
    <w:rsid w:val="00771D2D"/>
    <w:rsid w:val="00772035"/>
    <w:rsid w:val="00772383"/>
    <w:rsid w:val="00773ACA"/>
    <w:rsid w:val="00780F12"/>
    <w:rsid w:val="007826EF"/>
    <w:rsid w:val="0078288D"/>
    <w:rsid w:val="00783B6C"/>
    <w:rsid w:val="007842C1"/>
    <w:rsid w:val="00784A47"/>
    <w:rsid w:val="0079443C"/>
    <w:rsid w:val="007A60F4"/>
    <w:rsid w:val="007A7551"/>
    <w:rsid w:val="007B1CC1"/>
    <w:rsid w:val="007C01FD"/>
    <w:rsid w:val="007C257D"/>
    <w:rsid w:val="007C3DAF"/>
    <w:rsid w:val="007D212A"/>
    <w:rsid w:val="007D4DD3"/>
    <w:rsid w:val="007D547A"/>
    <w:rsid w:val="007D642D"/>
    <w:rsid w:val="007D6811"/>
    <w:rsid w:val="007F048A"/>
    <w:rsid w:val="007F132E"/>
    <w:rsid w:val="007F358A"/>
    <w:rsid w:val="007F7CA9"/>
    <w:rsid w:val="008027BB"/>
    <w:rsid w:val="008178F1"/>
    <w:rsid w:val="00825DE5"/>
    <w:rsid w:val="00831F49"/>
    <w:rsid w:val="00833E08"/>
    <w:rsid w:val="008347E2"/>
    <w:rsid w:val="00843561"/>
    <w:rsid w:val="00846CFC"/>
    <w:rsid w:val="00850CA3"/>
    <w:rsid w:val="00852727"/>
    <w:rsid w:val="008532F0"/>
    <w:rsid w:val="008551DE"/>
    <w:rsid w:val="00860482"/>
    <w:rsid w:val="008611F0"/>
    <w:rsid w:val="0086387F"/>
    <w:rsid w:val="00863E12"/>
    <w:rsid w:val="00866DA2"/>
    <w:rsid w:val="00867D8F"/>
    <w:rsid w:val="00872003"/>
    <w:rsid w:val="00872EEE"/>
    <w:rsid w:val="008752B6"/>
    <w:rsid w:val="00880AC9"/>
    <w:rsid w:val="00882722"/>
    <w:rsid w:val="00883804"/>
    <w:rsid w:val="0088799F"/>
    <w:rsid w:val="008902D1"/>
    <w:rsid w:val="00894C12"/>
    <w:rsid w:val="008A561D"/>
    <w:rsid w:val="008B2203"/>
    <w:rsid w:val="008B276E"/>
    <w:rsid w:val="008B39FE"/>
    <w:rsid w:val="008B405A"/>
    <w:rsid w:val="008B4E7F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C4A1B"/>
    <w:rsid w:val="008C7BB3"/>
    <w:rsid w:val="008D6235"/>
    <w:rsid w:val="008E78F6"/>
    <w:rsid w:val="008F30C8"/>
    <w:rsid w:val="008F4B20"/>
    <w:rsid w:val="008F54D7"/>
    <w:rsid w:val="008F56D6"/>
    <w:rsid w:val="008F6623"/>
    <w:rsid w:val="008F7D88"/>
    <w:rsid w:val="00902B0B"/>
    <w:rsid w:val="00915E47"/>
    <w:rsid w:val="009161B9"/>
    <w:rsid w:val="00916FB9"/>
    <w:rsid w:val="00934CCB"/>
    <w:rsid w:val="00936251"/>
    <w:rsid w:val="009363BB"/>
    <w:rsid w:val="00937FD9"/>
    <w:rsid w:val="009422AF"/>
    <w:rsid w:val="00943ED2"/>
    <w:rsid w:val="009448A8"/>
    <w:rsid w:val="00947598"/>
    <w:rsid w:val="0094791D"/>
    <w:rsid w:val="00950C48"/>
    <w:rsid w:val="00960FDD"/>
    <w:rsid w:val="00961330"/>
    <w:rsid w:val="00964EAA"/>
    <w:rsid w:val="00966832"/>
    <w:rsid w:val="00967E24"/>
    <w:rsid w:val="0097367A"/>
    <w:rsid w:val="0098042D"/>
    <w:rsid w:val="00980832"/>
    <w:rsid w:val="00983766"/>
    <w:rsid w:val="0098467A"/>
    <w:rsid w:val="00986C5C"/>
    <w:rsid w:val="00990E2D"/>
    <w:rsid w:val="009A06D7"/>
    <w:rsid w:val="009A0A6F"/>
    <w:rsid w:val="009A2ED0"/>
    <w:rsid w:val="009B416B"/>
    <w:rsid w:val="009B6714"/>
    <w:rsid w:val="009B6AA4"/>
    <w:rsid w:val="009B7842"/>
    <w:rsid w:val="009C58DC"/>
    <w:rsid w:val="009C64CD"/>
    <w:rsid w:val="009D053D"/>
    <w:rsid w:val="009D1CE8"/>
    <w:rsid w:val="009E3726"/>
    <w:rsid w:val="009F5C63"/>
    <w:rsid w:val="00A0235F"/>
    <w:rsid w:val="00A13B41"/>
    <w:rsid w:val="00A1407E"/>
    <w:rsid w:val="00A157C6"/>
    <w:rsid w:val="00A20FC1"/>
    <w:rsid w:val="00A313F1"/>
    <w:rsid w:val="00A3355D"/>
    <w:rsid w:val="00A35B2F"/>
    <w:rsid w:val="00A35D19"/>
    <w:rsid w:val="00A37B4E"/>
    <w:rsid w:val="00A37EDA"/>
    <w:rsid w:val="00A401B6"/>
    <w:rsid w:val="00A4060C"/>
    <w:rsid w:val="00A40B02"/>
    <w:rsid w:val="00A45C24"/>
    <w:rsid w:val="00A470BC"/>
    <w:rsid w:val="00A50161"/>
    <w:rsid w:val="00A517D8"/>
    <w:rsid w:val="00A5210F"/>
    <w:rsid w:val="00A525EA"/>
    <w:rsid w:val="00A57745"/>
    <w:rsid w:val="00A606C4"/>
    <w:rsid w:val="00A6278F"/>
    <w:rsid w:val="00A67DAA"/>
    <w:rsid w:val="00A77E01"/>
    <w:rsid w:val="00A83613"/>
    <w:rsid w:val="00A85F76"/>
    <w:rsid w:val="00A9457F"/>
    <w:rsid w:val="00A95C06"/>
    <w:rsid w:val="00A96EB5"/>
    <w:rsid w:val="00AA33B5"/>
    <w:rsid w:val="00AA6678"/>
    <w:rsid w:val="00AA70A7"/>
    <w:rsid w:val="00AC46A8"/>
    <w:rsid w:val="00AC4CAB"/>
    <w:rsid w:val="00AD6BDB"/>
    <w:rsid w:val="00AE19F1"/>
    <w:rsid w:val="00AE491F"/>
    <w:rsid w:val="00AE580F"/>
    <w:rsid w:val="00AF2298"/>
    <w:rsid w:val="00AF2C7B"/>
    <w:rsid w:val="00AF5FD6"/>
    <w:rsid w:val="00B019FE"/>
    <w:rsid w:val="00B01BF9"/>
    <w:rsid w:val="00B064CE"/>
    <w:rsid w:val="00B06B2D"/>
    <w:rsid w:val="00B20083"/>
    <w:rsid w:val="00B21509"/>
    <w:rsid w:val="00B24D24"/>
    <w:rsid w:val="00B257A8"/>
    <w:rsid w:val="00B32599"/>
    <w:rsid w:val="00B33830"/>
    <w:rsid w:val="00B34955"/>
    <w:rsid w:val="00B35FCF"/>
    <w:rsid w:val="00B37C23"/>
    <w:rsid w:val="00B37CE3"/>
    <w:rsid w:val="00B4773E"/>
    <w:rsid w:val="00B52957"/>
    <w:rsid w:val="00B56226"/>
    <w:rsid w:val="00B57794"/>
    <w:rsid w:val="00B62A27"/>
    <w:rsid w:val="00B63E63"/>
    <w:rsid w:val="00B67183"/>
    <w:rsid w:val="00B675FD"/>
    <w:rsid w:val="00B67E27"/>
    <w:rsid w:val="00B74490"/>
    <w:rsid w:val="00B7475B"/>
    <w:rsid w:val="00B74D79"/>
    <w:rsid w:val="00B8737D"/>
    <w:rsid w:val="00B9174A"/>
    <w:rsid w:val="00B96562"/>
    <w:rsid w:val="00BA08BA"/>
    <w:rsid w:val="00BA2277"/>
    <w:rsid w:val="00BA6A65"/>
    <w:rsid w:val="00BA7EA4"/>
    <w:rsid w:val="00BB6C28"/>
    <w:rsid w:val="00BC6A9A"/>
    <w:rsid w:val="00BE1EBE"/>
    <w:rsid w:val="00BE2424"/>
    <w:rsid w:val="00BE4607"/>
    <w:rsid w:val="00BE4EEE"/>
    <w:rsid w:val="00BE62E0"/>
    <w:rsid w:val="00BF2CB1"/>
    <w:rsid w:val="00BF586A"/>
    <w:rsid w:val="00C05CA3"/>
    <w:rsid w:val="00C06CF0"/>
    <w:rsid w:val="00C10308"/>
    <w:rsid w:val="00C12D1F"/>
    <w:rsid w:val="00C1654C"/>
    <w:rsid w:val="00C200D1"/>
    <w:rsid w:val="00C23673"/>
    <w:rsid w:val="00C25C1D"/>
    <w:rsid w:val="00C34F7F"/>
    <w:rsid w:val="00C36166"/>
    <w:rsid w:val="00C44F6B"/>
    <w:rsid w:val="00C52178"/>
    <w:rsid w:val="00C53412"/>
    <w:rsid w:val="00C54B10"/>
    <w:rsid w:val="00C55AB2"/>
    <w:rsid w:val="00C56569"/>
    <w:rsid w:val="00C57E9C"/>
    <w:rsid w:val="00C62BFC"/>
    <w:rsid w:val="00C66E8F"/>
    <w:rsid w:val="00C708CC"/>
    <w:rsid w:val="00C721E3"/>
    <w:rsid w:val="00C75DDA"/>
    <w:rsid w:val="00C7659D"/>
    <w:rsid w:val="00C85345"/>
    <w:rsid w:val="00C875A0"/>
    <w:rsid w:val="00C96F3A"/>
    <w:rsid w:val="00C97FCB"/>
    <w:rsid w:val="00CA0E9C"/>
    <w:rsid w:val="00CB103E"/>
    <w:rsid w:val="00CB35A0"/>
    <w:rsid w:val="00CB404A"/>
    <w:rsid w:val="00CC1B4C"/>
    <w:rsid w:val="00CC2730"/>
    <w:rsid w:val="00CC33EA"/>
    <w:rsid w:val="00CC381F"/>
    <w:rsid w:val="00CC418E"/>
    <w:rsid w:val="00CC5785"/>
    <w:rsid w:val="00CC6563"/>
    <w:rsid w:val="00CC754C"/>
    <w:rsid w:val="00CD5571"/>
    <w:rsid w:val="00CE149D"/>
    <w:rsid w:val="00CE1919"/>
    <w:rsid w:val="00CE3D45"/>
    <w:rsid w:val="00CE539E"/>
    <w:rsid w:val="00CE7C86"/>
    <w:rsid w:val="00CF0283"/>
    <w:rsid w:val="00CF4CCF"/>
    <w:rsid w:val="00D023C8"/>
    <w:rsid w:val="00D10088"/>
    <w:rsid w:val="00D1202A"/>
    <w:rsid w:val="00D2030F"/>
    <w:rsid w:val="00D205A8"/>
    <w:rsid w:val="00D24C65"/>
    <w:rsid w:val="00D24ED7"/>
    <w:rsid w:val="00D257CD"/>
    <w:rsid w:val="00D3060D"/>
    <w:rsid w:val="00D3485D"/>
    <w:rsid w:val="00D41FFF"/>
    <w:rsid w:val="00D42DE3"/>
    <w:rsid w:val="00D45670"/>
    <w:rsid w:val="00D45F25"/>
    <w:rsid w:val="00D50138"/>
    <w:rsid w:val="00D51A8C"/>
    <w:rsid w:val="00D51E3E"/>
    <w:rsid w:val="00D53F76"/>
    <w:rsid w:val="00D543E1"/>
    <w:rsid w:val="00D57483"/>
    <w:rsid w:val="00D57E28"/>
    <w:rsid w:val="00D60C79"/>
    <w:rsid w:val="00D640BF"/>
    <w:rsid w:val="00D74FED"/>
    <w:rsid w:val="00D77550"/>
    <w:rsid w:val="00D818E9"/>
    <w:rsid w:val="00D825A2"/>
    <w:rsid w:val="00D8310D"/>
    <w:rsid w:val="00D83459"/>
    <w:rsid w:val="00D83BEE"/>
    <w:rsid w:val="00D92AB5"/>
    <w:rsid w:val="00D92D59"/>
    <w:rsid w:val="00D93F2F"/>
    <w:rsid w:val="00DA45AC"/>
    <w:rsid w:val="00DA7AE0"/>
    <w:rsid w:val="00DB5F89"/>
    <w:rsid w:val="00DB6A66"/>
    <w:rsid w:val="00DB7468"/>
    <w:rsid w:val="00DC108E"/>
    <w:rsid w:val="00DC33C0"/>
    <w:rsid w:val="00DC6562"/>
    <w:rsid w:val="00DC6693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5D"/>
    <w:rsid w:val="00E0038A"/>
    <w:rsid w:val="00E01BD9"/>
    <w:rsid w:val="00E057A1"/>
    <w:rsid w:val="00E07E0F"/>
    <w:rsid w:val="00E10413"/>
    <w:rsid w:val="00E10EC4"/>
    <w:rsid w:val="00E1448E"/>
    <w:rsid w:val="00E151CD"/>
    <w:rsid w:val="00E17249"/>
    <w:rsid w:val="00E219CE"/>
    <w:rsid w:val="00E22A9B"/>
    <w:rsid w:val="00E2759D"/>
    <w:rsid w:val="00E30526"/>
    <w:rsid w:val="00E32913"/>
    <w:rsid w:val="00E34F59"/>
    <w:rsid w:val="00E414F5"/>
    <w:rsid w:val="00E434B7"/>
    <w:rsid w:val="00E509EA"/>
    <w:rsid w:val="00E51674"/>
    <w:rsid w:val="00E54052"/>
    <w:rsid w:val="00E56965"/>
    <w:rsid w:val="00E609F3"/>
    <w:rsid w:val="00E613AD"/>
    <w:rsid w:val="00E66746"/>
    <w:rsid w:val="00E66972"/>
    <w:rsid w:val="00E67765"/>
    <w:rsid w:val="00E70DE7"/>
    <w:rsid w:val="00E71A76"/>
    <w:rsid w:val="00E81372"/>
    <w:rsid w:val="00E853E2"/>
    <w:rsid w:val="00E86BFC"/>
    <w:rsid w:val="00E876DF"/>
    <w:rsid w:val="00E87E16"/>
    <w:rsid w:val="00E901A7"/>
    <w:rsid w:val="00E95FC5"/>
    <w:rsid w:val="00E96A8F"/>
    <w:rsid w:val="00E97804"/>
    <w:rsid w:val="00EA1BEE"/>
    <w:rsid w:val="00EA439A"/>
    <w:rsid w:val="00EA46FC"/>
    <w:rsid w:val="00EA5919"/>
    <w:rsid w:val="00EA7553"/>
    <w:rsid w:val="00EA77C2"/>
    <w:rsid w:val="00EB3653"/>
    <w:rsid w:val="00EB51D7"/>
    <w:rsid w:val="00EC0A1B"/>
    <w:rsid w:val="00EC6916"/>
    <w:rsid w:val="00EC7EE0"/>
    <w:rsid w:val="00ED1BE6"/>
    <w:rsid w:val="00ED2C1F"/>
    <w:rsid w:val="00ED3B02"/>
    <w:rsid w:val="00ED5881"/>
    <w:rsid w:val="00EE1E02"/>
    <w:rsid w:val="00EE233F"/>
    <w:rsid w:val="00EF1EC7"/>
    <w:rsid w:val="00EF29B9"/>
    <w:rsid w:val="00EF75AE"/>
    <w:rsid w:val="00F003A2"/>
    <w:rsid w:val="00F05D3F"/>
    <w:rsid w:val="00F07F0C"/>
    <w:rsid w:val="00F101C8"/>
    <w:rsid w:val="00F113D0"/>
    <w:rsid w:val="00F114CC"/>
    <w:rsid w:val="00F15E25"/>
    <w:rsid w:val="00F249D7"/>
    <w:rsid w:val="00F2641C"/>
    <w:rsid w:val="00F27046"/>
    <w:rsid w:val="00F271DC"/>
    <w:rsid w:val="00F34BB6"/>
    <w:rsid w:val="00F37E69"/>
    <w:rsid w:val="00F44C22"/>
    <w:rsid w:val="00F4640D"/>
    <w:rsid w:val="00F47875"/>
    <w:rsid w:val="00F533C2"/>
    <w:rsid w:val="00F546A0"/>
    <w:rsid w:val="00F63EF4"/>
    <w:rsid w:val="00F679F3"/>
    <w:rsid w:val="00F7029A"/>
    <w:rsid w:val="00F727B7"/>
    <w:rsid w:val="00F7392C"/>
    <w:rsid w:val="00F73F95"/>
    <w:rsid w:val="00F744C6"/>
    <w:rsid w:val="00F75B3F"/>
    <w:rsid w:val="00F7774A"/>
    <w:rsid w:val="00F81278"/>
    <w:rsid w:val="00F812BA"/>
    <w:rsid w:val="00F81DDC"/>
    <w:rsid w:val="00F81FE3"/>
    <w:rsid w:val="00F844C6"/>
    <w:rsid w:val="00F86836"/>
    <w:rsid w:val="00F90A13"/>
    <w:rsid w:val="00F91321"/>
    <w:rsid w:val="00F91BD6"/>
    <w:rsid w:val="00F955B7"/>
    <w:rsid w:val="00FA05C0"/>
    <w:rsid w:val="00FA4CC0"/>
    <w:rsid w:val="00FA604B"/>
    <w:rsid w:val="00FA79BA"/>
    <w:rsid w:val="00FC0781"/>
    <w:rsid w:val="00FC26EC"/>
    <w:rsid w:val="00FC4B6D"/>
    <w:rsid w:val="00FC4CB4"/>
    <w:rsid w:val="00FC6983"/>
    <w:rsid w:val="00FC74C0"/>
    <w:rsid w:val="00FD2AE7"/>
    <w:rsid w:val="00FD2FB1"/>
    <w:rsid w:val="00FD57C3"/>
    <w:rsid w:val="00FD6870"/>
    <w:rsid w:val="00FE4D1F"/>
    <w:rsid w:val="00FE7B55"/>
    <w:rsid w:val="00FE7E99"/>
    <w:rsid w:val="00FF2007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D777A"/>
  </w:style>
  <w:style w:type="character" w:customStyle="1" w:styleId="FooterChar">
    <w:name w:val="Footer Char"/>
    <w:basedOn w:val="DefaultParagraphFont"/>
    <w:link w:val="Footer"/>
    <w:uiPriority w:val="99"/>
    <w:qFormat/>
    <w:rsid w:val="00BD777A"/>
  </w:style>
  <w:style w:type="character" w:styleId="Hyperlink">
    <w:name w:val="Hyperlink"/>
    <w:basedOn w:val="DefaultParagraphFon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126BA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126BA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126B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5AE"/>
    <w:pPr>
      <w:suppressAutoHyphens w:val="0"/>
    </w:pPr>
  </w:style>
  <w:style w:type="character" w:styleId="FollowedHyperlink">
    <w:name w:val="FollowedHyperlink"/>
    <w:basedOn w:val="DefaultParagraphFon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NormalWeb">
    <w:name w:val="Normal (Web)"/>
    <w:basedOn w:val="Normal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styleId="PlaceholderText">
    <w:name w:val="Placeholder Text"/>
    <w:basedOn w:val="DefaultParagraphFont"/>
    <w:uiPriority w:val="99"/>
    <w:semiHidden/>
    <w:rsid w:val="00F4640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hyperlink" Target="mailto:joshua.koeb@pzwei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Nielsen Erik</cp:lastModifiedBy>
  <cp:revision>8</cp:revision>
  <cp:lastPrinted>2021-03-10T07:21:00Z</cp:lastPrinted>
  <dcterms:created xsi:type="dcterms:W3CDTF">2025-03-19T15:15:00Z</dcterms:created>
  <dcterms:modified xsi:type="dcterms:W3CDTF">2025-03-25T07:03:00Z</dcterms:modified>
  <dc:language>de-DE</dc:language>
</cp:coreProperties>
</file>