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34CD" w14:textId="68C5D6CD" w:rsidR="008F6623" w:rsidRPr="00E3753D" w:rsidRDefault="008F6623" w:rsidP="00611DB1">
      <w:pPr>
        <w:spacing w:after="0" w:line="280" w:lineRule="exact"/>
        <w:rPr>
          <w:rFonts w:ascii="Arial" w:hAnsi="Arial" w:cs="Arial"/>
          <w:sz w:val="21"/>
          <w:szCs w:val="21"/>
          <w:lang w:val="de-AT"/>
        </w:rPr>
      </w:pPr>
    </w:p>
    <w:p w14:paraId="77A3FBF9" w14:textId="1A863712" w:rsidR="33D696EE" w:rsidRPr="00E3753D" w:rsidRDefault="33D696EE" w:rsidP="00611DB1">
      <w:pPr>
        <w:spacing w:after="0" w:line="280" w:lineRule="exact"/>
        <w:rPr>
          <w:rFonts w:ascii="Arial" w:hAnsi="Arial" w:cs="Arial"/>
          <w:sz w:val="21"/>
          <w:szCs w:val="21"/>
          <w:lang w:val="de-AT"/>
        </w:rPr>
      </w:pPr>
    </w:p>
    <w:p w14:paraId="3C0BFE93" w14:textId="41DEF99F" w:rsidR="33D696EE" w:rsidRPr="00E3753D" w:rsidRDefault="33D696EE" w:rsidP="00611DB1">
      <w:pPr>
        <w:spacing w:after="0" w:line="280" w:lineRule="exact"/>
        <w:rPr>
          <w:rFonts w:ascii="Arial" w:hAnsi="Arial" w:cs="Arial"/>
          <w:sz w:val="21"/>
          <w:szCs w:val="21"/>
          <w:lang w:val="de-AT"/>
        </w:rPr>
      </w:pPr>
    </w:p>
    <w:p w14:paraId="60D47197" w14:textId="77777777" w:rsidR="008F6623" w:rsidRPr="00E3753D" w:rsidRDefault="008F6623" w:rsidP="00611DB1">
      <w:pPr>
        <w:spacing w:after="0" w:line="280" w:lineRule="exact"/>
        <w:rPr>
          <w:rFonts w:ascii="Arial" w:hAnsi="Arial" w:cs="Arial"/>
          <w:sz w:val="21"/>
          <w:szCs w:val="21"/>
          <w:lang w:val="de-AT"/>
        </w:rPr>
      </w:pPr>
    </w:p>
    <w:p w14:paraId="511694E2" w14:textId="77777777" w:rsidR="008F6623" w:rsidRPr="00E3753D" w:rsidRDefault="008F6623" w:rsidP="00611DB1">
      <w:pPr>
        <w:spacing w:after="0" w:line="280" w:lineRule="exact"/>
        <w:rPr>
          <w:rFonts w:ascii="Arial" w:hAnsi="Arial" w:cs="Arial"/>
          <w:sz w:val="21"/>
          <w:szCs w:val="21"/>
          <w:lang w:val="de-AT"/>
        </w:rPr>
      </w:pPr>
    </w:p>
    <w:p w14:paraId="6A5A7293" w14:textId="77777777" w:rsidR="008F6623" w:rsidRPr="00E3753D" w:rsidRDefault="008F6623" w:rsidP="00611DB1">
      <w:pPr>
        <w:spacing w:after="0" w:line="280" w:lineRule="exact"/>
        <w:rPr>
          <w:rFonts w:ascii="Arial" w:hAnsi="Arial" w:cs="Arial"/>
          <w:sz w:val="21"/>
          <w:szCs w:val="21"/>
          <w:lang w:val="de-AT"/>
        </w:rPr>
      </w:pPr>
    </w:p>
    <w:p w14:paraId="2AEA4E64" w14:textId="77777777" w:rsidR="008F6623" w:rsidRPr="00E3753D" w:rsidRDefault="008F6623" w:rsidP="00611DB1">
      <w:pPr>
        <w:spacing w:after="0" w:line="280" w:lineRule="exact"/>
        <w:rPr>
          <w:rFonts w:ascii="Arial" w:hAnsi="Arial" w:cs="Arial"/>
          <w:sz w:val="21"/>
          <w:szCs w:val="21"/>
          <w:lang w:val="de-AT"/>
        </w:rPr>
      </w:pPr>
    </w:p>
    <w:p w14:paraId="7225C5F5" w14:textId="77777777" w:rsidR="008F6623" w:rsidRPr="00E3753D" w:rsidRDefault="008F6623" w:rsidP="00611DB1">
      <w:pPr>
        <w:spacing w:after="0" w:line="280" w:lineRule="exact"/>
        <w:rPr>
          <w:rFonts w:ascii="Arial" w:hAnsi="Arial" w:cs="Arial"/>
          <w:sz w:val="21"/>
          <w:szCs w:val="21"/>
          <w:lang w:val="de-AT"/>
        </w:rPr>
      </w:pPr>
    </w:p>
    <w:p w14:paraId="2E284C67" w14:textId="6060BC69" w:rsidR="008F6623" w:rsidRPr="00FF50AD" w:rsidRDefault="00B019FE" w:rsidP="00611DB1">
      <w:pPr>
        <w:spacing w:after="0" w:line="280" w:lineRule="exact"/>
        <w:rPr>
          <w:rFonts w:ascii="Arial" w:hAnsi="Arial" w:cs="Arial"/>
          <w:sz w:val="21"/>
          <w:szCs w:val="21"/>
        </w:rPr>
      </w:pPr>
      <w:r>
        <w:rPr>
          <w:rFonts w:ascii="Arial" w:hAnsi="Arial"/>
          <w:sz w:val="21"/>
        </w:rPr>
        <w:t>ALPLA Group</w:t>
      </w:r>
    </w:p>
    <w:p w14:paraId="5B07E3C2" w14:textId="77777777" w:rsidR="008F6623" w:rsidRPr="00FF50AD" w:rsidRDefault="00B019FE" w:rsidP="00611DB1">
      <w:pPr>
        <w:spacing w:after="0" w:line="280" w:lineRule="exact"/>
        <w:rPr>
          <w:rFonts w:ascii="Arial" w:hAnsi="Arial" w:cs="Arial"/>
          <w:sz w:val="21"/>
          <w:szCs w:val="21"/>
        </w:rPr>
      </w:pPr>
      <w:r>
        <w:rPr>
          <w:rFonts w:ascii="Arial" w:hAnsi="Arial"/>
          <w:sz w:val="21"/>
        </w:rPr>
        <w:t>Press release</w:t>
      </w:r>
    </w:p>
    <w:p w14:paraId="58B9693C" w14:textId="77777777" w:rsidR="008F6623" w:rsidRPr="00691BC1" w:rsidRDefault="008F6623" w:rsidP="00611DB1">
      <w:pPr>
        <w:spacing w:after="0" w:line="280" w:lineRule="exact"/>
        <w:rPr>
          <w:rFonts w:ascii="Arial" w:hAnsi="Arial" w:cs="Arial"/>
          <w:sz w:val="21"/>
          <w:szCs w:val="21"/>
          <w:lang w:val="en-US"/>
        </w:rPr>
      </w:pPr>
    </w:p>
    <w:p w14:paraId="4A6D4347" w14:textId="77777777" w:rsidR="00C9156D" w:rsidRPr="00FF50AD" w:rsidRDefault="00C9156D" w:rsidP="00C9156D">
      <w:pPr>
        <w:pStyle w:val="NoSpacing"/>
        <w:suppressAutoHyphens/>
        <w:spacing w:line="276" w:lineRule="auto"/>
        <w:ind w:right="-200"/>
        <w:rPr>
          <w:rFonts w:ascii="Arial" w:hAnsi="Arial"/>
          <w:b/>
          <w:bCs/>
          <w:sz w:val="21"/>
        </w:rPr>
      </w:pPr>
    </w:p>
    <w:p w14:paraId="65A0FBAF" w14:textId="11B8EC57" w:rsidR="009378AB" w:rsidRPr="00CB1798" w:rsidRDefault="007E606B" w:rsidP="009378AB">
      <w:pPr>
        <w:pStyle w:val="NoSpacing"/>
        <w:suppressAutoHyphens/>
        <w:spacing w:line="276" w:lineRule="auto"/>
        <w:ind w:right="-58"/>
        <w:rPr>
          <w:rFonts w:ascii="Arial" w:hAnsi="Arial"/>
          <w:b/>
          <w:bCs/>
          <w:sz w:val="21"/>
        </w:rPr>
      </w:pPr>
      <w:bookmarkStart w:id="0" w:name="_Hlk145324789"/>
      <w:r>
        <w:rPr>
          <w:rFonts w:ascii="Arial" w:hAnsi="Arial"/>
          <w:b/>
          <w:sz w:val="21"/>
        </w:rPr>
        <w:t>ALPLA strengthens injection moulding</w:t>
      </w:r>
      <w:r w:rsidR="007858E9">
        <w:rPr>
          <w:rFonts w:ascii="Arial" w:hAnsi="Arial"/>
          <w:b/>
          <w:sz w:val="21"/>
        </w:rPr>
        <w:t xml:space="preserve"> </w:t>
      </w:r>
      <w:r>
        <w:rPr>
          <w:rFonts w:ascii="Arial" w:hAnsi="Arial"/>
          <w:b/>
          <w:sz w:val="21"/>
        </w:rPr>
        <w:t>business with new ALPLAinject division</w:t>
      </w:r>
    </w:p>
    <w:bookmarkEnd w:id="0"/>
    <w:p w14:paraId="51EC5CA4" w14:textId="0F688A83" w:rsidR="009378AB" w:rsidRPr="00CB1798" w:rsidRDefault="007E606B" w:rsidP="009378AB">
      <w:pPr>
        <w:pStyle w:val="NoSpacing"/>
        <w:suppressAutoHyphens/>
        <w:spacing w:line="276" w:lineRule="auto"/>
        <w:rPr>
          <w:rFonts w:ascii="Arial" w:hAnsi="Arial"/>
          <w:sz w:val="21"/>
        </w:rPr>
      </w:pPr>
      <w:r>
        <w:rPr>
          <w:rFonts w:ascii="Arial" w:hAnsi="Arial"/>
          <w:sz w:val="21"/>
        </w:rPr>
        <w:t>Standardisation and efficiency gains result in faster time to market</w:t>
      </w:r>
    </w:p>
    <w:p w14:paraId="5770906B" w14:textId="73AAE04F" w:rsidR="007D3270" w:rsidRPr="00CB1798" w:rsidRDefault="007D3270" w:rsidP="007D3270">
      <w:pPr>
        <w:pStyle w:val="NoSpacing"/>
        <w:suppressAutoHyphens/>
        <w:spacing w:line="276" w:lineRule="auto"/>
        <w:rPr>
          <w:rFonts w:ascii="Arial" w:hAnsi="Arial"/>
          <w:sz w:val="21"/>
        </w:rPr>
      </w:pPr>
    </w:p>
    <w:p w14:paraId="69F9E94D" w14:textId="53BEEEA6" w:rsidR="00FF0DFB" w:rsidRDefault="00CA0DA7" w:rsidP="00D269AC">
      <w:pPr>
        <w:spacing w:after="0" w:line="280" w:lineRule="exact"/>
        <w:rPr>
          <w:rFonts w:ascii="Arial" w:hAnsi="Arial"/>
          <w:i/>
          <w:iCs/>
          <w:sz w:val="21"/>
        </w:rPr>
      </w:pPr>
      <w:r>
        <w:rPr>
          <w:rFonts w:ascii="Arial" w:hAnsi="Arial"/>
          <w:i/>
          <w:sz w:val="21"/>
        </w:rPr>
        <w:t>Hard, 16 May 2024 – The global ALPLA Group is setting the course for further growth in injection moulding by establishing the ALPLAinject division. By strategically concentrating all injection moulding expertise and capacity under this brand, the plastic packaging specialist is increasing efficiency, speeding up the market launch of new products and unlocking new market segments.</w:t>
      </w:r>
    </w:p>
    <w:p w14:paraId="7B595C61" w14:textId="77777777" w:rsidR="00FF0DFB" w:rsidRPr="00691BC1" w:rsidRDefault="00FF0DFB" w:rsidP="004751E6">
      <w:pPr>
        <w:spacing w:after="0" w:line="280" w:lineRule="exact"/>
        <w:rPr>
          <w:rFonts w:ascii="Arial" w:hAnsi="Arial"/>
          <w:i/>
          <w:iCs/>
          <w:sz w:val="21"/>
          <w:lang w:val="en-US"/>
        </w:rPr>
      </w:pPr>
    </w:p>
    <w:p w14:paraId="4FBE1916" w14:textId="3000B445" w:rsidR="00E03005" w:rsidRPr="00024BD7" w:rsidRDefault="004751E6" w:rsidP="00FF3597">
      <w:pPr>
        <w:spacing w:after="0" w:line="280" w:lineRule="exact"/>
        <w:rPr>
          <w:rFonts w:ascii="Arial" w:hAnsi="Arial"/>
          <w:sz w:val="21"/>
        </w:rPr>
      </w:pPr>
      <w:r>
        <w:rPr>
          <w:rFonts w:ascii="Arial" w:hAnsi="Arial"/>
          <w:sz w:val="21"/>
        </w:rPr>
        <w:t>ALPLAinject stands for high-quality injection-moulded parts such as closures, caps, jars and multi-part packaging components such as pumps or deodorant sticks. With this new division, the international ALPLA Group is setting the course for further growth. The ALPLAinject brand brings together all human and technical resources in this area in one central organisational structure. It comprises a total of three core technologies – injection blow moulding and compression moulding in addition to injection moulding – as well as global toolmaking, development and sales.</w:t>
      </w:r>
    </w:p>
    <w:p w14:paraId="705319A7" w14:textId="77777777" w:rsidR="00E03005" w:rsidRPr="00691BC1" w:rsidRDefault="00E03005" w:rsidP="00FF3597">
      <w:pPr>
        <w:spacing w:after="0" w:line="280" w:lineRule="exact"/>
        <w:rPr>
          <w:rFonts w:ascii="Arial" w:hAnsi="Arial"/>
          <w:sz w:val="21"/>
          <w:lang w:val="en-US"/>
        </w:rPr>
      </w:pPr>
    </w:p>
    <w:p w14:paraId="67CE89CC" w14:textId="13EE6340" w:rsidR="00A73CF3" w:rsidRPr="00024BD7" w:rsidRDefault="00FF3597" w:rsidP="00A73CF3">
      <w:pPr>
        <w:spacing w:after="0" w:line="280" w:lineRule="exact"/>
        <w:rPr>
          <w:rFonts w:ascii="Arial" w:hAnsi="Arial"/>
          <w:strike/>
          <w:sz w:val="21"/>
        </w:rPr>
      </w:pPr>
      <w:r>
        <w:rPr>
          <w:rFonts w:ascii="Arial" w:hAnsi="Arial"/>
          <w:sz w:val="21"/>
        </w:rPr>
        <w:t>Standardised processes, centralised product and technology development; and shorter distances will ensure greater flexibility and efficiency in the future. ‘With ALPLAinject, we are focusing on the specific requirements of the dynamic injection moulding market. We combine technological expertise and regional market knowledge, promote the global roll-out of innovative processes and enable our customers to bring new products to market faster,’ emphasise</w:t>
      </w:r>
      <w:r w:rsidRPr="002635FE">
        <w:rPr>
          <w:rFonts w:ascii="Arial" w:hAnsi="Arial"/>
          <w:sz w:val="21"/>
        </w:rPr>
        <w:t>s the new ALPLAinject Managing Director Michael Feltes, who had already been Business Development Director in the injection moulding section of the Group since October 2022. The global headquarter</w:t>
      </w:r>
      <w:r w:rsidR="002635FE">
        <w:rPr>
          <w:rFonts w:ascii="Arial" w:hAnsi="Arial"/>
          <w:sz w:val="21"/>
        </w:rPr>
        <w:t>s</w:t>
      </w:r>
      <w:r w:rsidRPr="002635FE">
        <w:rPr>
          <w:rFonts w:ascii="Arial" w:hAnsi="Arial"/>
          <w:sz w:val="21"/>
        </w:rPr>
        <w:t xml:space="preserve"> of ALPLAinject are located at the ALPLA headquarters in Hard. There are also global teams in all nine regions of the ALPLA Group.</w:t>
      </w:r>
      <w:r>
        <w:rPr>
          <w:rFonts w:ascii="Arial" w:hAnsi="Arial"/>
          <w:strike/>
          <w:sz w:val="21"/>
        </w:rPr>
        <w:t xml:space="preserve"> </w:t>
      </w:r>
    </w:p>
    <w:p w14:paraId="328B8820" w14:textId="77777777" w:rsidR="00E03005" w:rsidRPr="00691BC1" w:rsidRDefault="00E03005" w:rsidP="00F43950">
      <w:pPr>
        <w:spacing w:after="0" w:line="280" w:lineRule="exact"/>
        <w:rPr>
          <w:rFonts w:ascii="Arial" w:hAnsi="Arial"/>
          <w:sz w:val="21"/>
          <w:lang w:val="en-US"/>
        </w:rPr>
      </w:pPr>
    </w:p>
    <w:p w14:paraId="48347D6C" w14:textId="72E767A1" w:rsidR="00E03005" w:rsidRPr="00B72C91" w:rsidRDefault="00403D85" w:rsidP="00F43950">
      <w:pPr>
        <w:spacing w:after="0" w:line="280" w:lineRule="exact"/>
        <w:rPr>
          <w:rFonts w:ascii="Arial" w:hAnsi="Arial"/>
          <w:b/>
          <w:bCs/>
          <w:sz w:val="21"/>
        </w:rPr>
      </w:pPr>
      <w:r>
        <w:rPr>
          <w:rFonts w:ascii="Arial" w:hAnsi="Arial"/>
          <w:b/>
          <w:sz w:val="21"/>
        </w:rPr>
        <w:t>Injection moulding driving growth</w:t>
      </w:r>
    </w:p>
    <w:p w14:paraId="12B8F57D" w14:textId="7003602D" w:rsidR="0070607F" w:rsidRDefault="00403D85" w:rsidP="00F00362">
      <w:pPr>
        <w:spacing w:after="0" w:line="280" w:lineRule="exact"/>
        <w:rPr>
          <w:rFonts w:ascii="Arial" w:hAnsi="Arial"/>
          <w:sz w:val="21"/>
        </w:rPr>
      </w:pPr>
      <w:r>
        <w:rPr>
          <w:rFonts w:ascii="Arial" w:hAnsi="Arial"/>
          <w:sz w:val="21"/>
        </w:rPr>
        <w:t xml:space="preserve">ALPLAinject manufactures roughly 60 billion injection-moulded parts per year at 43 plants around the world. The division has more than 600 state-of-the-art machines </w:t>
      </w:r>
      <w:r>
        <w:rPr>
          <w:rFonts w:ascii="Arial" w:hAnsi="Arial"/>
          <w:sz w:val="21"/>
        </w:rPr>
        <w:lastRenderedPageBreak/>
        <w:t>and systems. As a pioneer in packaging solutions and recycling, ALPLA also relies on technological innovation. ALPLAinject scores highly with its decades of experience in lightweighting, alternative and recyclable materials; and energy-saving production facilities.</w:t>
      </w:r>
    </w:p>
    <w:p w14:paraId="7C20249A" w14:textId="77777777" w:rsidR="0033560D" w:rsidRPr="00691BC1" w:rsidRDefault="0033560D" w:rsidP="00F43950">
      <w:pPr>
        <w:spacing w:after="0" w:line="280" w:lineRule="exact"/>
        <w:rPr>
          <w:rFonts w:ascii="Arial" w:hAnsi="Arial"/>
          <w:sz w:val="21"/>
          <w:lang w:val="en-US"/>
        </w:rPr>
      </w:pPr>
    </w:p>
    <w:p w14:paraId="50D9B159" w14:textId="4CFC7C4E" w:rsidR="00345BF2" w:rsidRDefault="00345BF2" w:rsidP="002F70C9">
      <w:pPr>
        <w:spacing w:after="0" w:line="280" w:lineRule="exact"/>
        <w:rPr>
          <w:rFonts w:ascii="Arial" w:hAnsi="Arial"/>
          <w:sz w:val="21"/>
        </w:rPr>
      </w:pPr>
      <w:r>
        <w:rPr>
          <w:rFonts w:ascii="Arial" w:hAnsi="Arial"/>
          <w:sz w:val="21"/>
        </w:rPr>
        <w:t>‘The injection moulding sector offers enormous potential and is one of our strategic growth drivers. The competitive market environment requires maximum cost effectiveness and flexibility. As its own injection moulding division, ALPLAinject will continue to ensure our competitiveness in the future,’ says ALPLA CEO Philipp Lehner with conviction. The new division reports directly to the CEO.</w:t>
      </w:r>
    </w:p>
    <w:p w14:paraId="0F1F8535" w14:textId="6D81F9DB" w:rsidR="00345BF2" w:rsidRPr="00691BC1" w:rsidRDefault="00345BF2" w:rsidP="002F70C9">
      <w:pPr>
        <w:spacing w:after="0" w:line="280" w:lineRule="exact"/>
        <w:rPr>
          <w:rFonts w:ascii="Arial" w:hAnsi="Arial"/>
          <w:sz w:val="21"/>
          <w:lang w:val="en-US"/>
        </w:rPr>
      </w:pPr>
    </w:p>
    <w:p w14:paraId="7EA4ADB6" w14:textId="77777777" w:rsidR="00E72DF8" w:rsidRPr="00691BC1" w:rsidRDefault="00E72DF8" w:rsidP="00611DB1">
      <w:pPr>
        <w:spacing w:after="0" w:line="280" w:lineRule="exact"/>
        <w:rPr>
          <w:rFonts w:ascii="Arial" w:hAnsi="Arial"/>
          <w:b/>
          <w:sz w:val="21"/>
          <w:lang w:val="en-US"/>
        </w:rPr>
      </w:pPr>
    </w:p>
    <w:p w14:paraId="3B591F60" w14:textId="77777777" w:rsidR="00F75391" w:rsidRPr="00691BC1" w:rsidRDefault="00F75391" w:rsidP="00611DB1">
      <w:pPr>
        <w:spacing w:after="0" w:line="280" w:lineRule="exact"/>
        <w:rPr>
          <w:rFonts w:ascii="Arial" w:hAnsi="Arial"/>
          <w:b/>
          <w:sz w:val="21"/>
          <w:lang w:val="en-US"/>
        </w:rPr>
      </w:pPr>
    </w:p>
    <w:p w14:paraId="627DBD2D" w14:textId="5CB9738B" w:rsidR="006C5B6C" w:rsidRPr="00C44730" w:rsidRDefault="006C5B6C" w:rsidP="00C44730">
      <w:pPr>
        <w:spacing w:after="0" w:line="240" w:lineRule="auto"/>
        <w:rPr>
          <w:rFonts w:ascii="Arial" w:hAnsi="Arial"/>
          <w:b/>
          <w:sz w:val="21"/>
        </w:rPr>
      </w:pPr>
      <w:r>
        <w:rPr>
          <w:rFonts w:ascii="Arial" w:hAnsi="Arial"/>
          <w:b/>
          <w:sz w:val="21"/>
        </w:rPr>
        <w:t>About the ALPLA Group</w:t>
      </w:r>
    </w:p>
    <w:p w14:paraId="3503BFDE" w14:textId="4D484AB3" w:rsidR="00C9156D" w:rsidRPr="00CB1798" w:rsidRDefault="00C9156D" w:rsidP="00C9156D">
      <w:pPr>
        <w:spacing w:after="0" w:line="280" w:lineRule="exact"/>
        <w:rPr>
          <w:rFonts w:ascii="Arial" w:hAnsi="Arial"/>
          <w:sz w:val="21"/>
        </w:rPr>
      </w:pPr>
      <w:r>
        <w:rPr>
          <w:rFonts w:ascii="Arial" w:hAnsi="Arial"/>
          <w:sz w:val="21"/>
        </w:rPr>
        <w:t>ALPLA is one of the world’s leading companies in the manufacture and recycling of plastic packaging. Around 23,300 employees worldwide produce custom-made packaging systems, bottles, caps and moulded parts at 196 sites across 47 countries. The high-quality packaging is used in a wide range of areas, including for food and drinks, cosmetics and care products, household cleaning products, detergents and cleaning agents, pharmaceutical products, engine oils and lubricants.</w:t>
      </w:r>
    </w:p>
    <w:p w14:paraId="6BE48049" w14:textId="77777777" w:rsidR="00C9156D" w:rsidRPr="00691BC1" w:rsidRDefault="00C9156D" w:rsidP="00C9156D">
      <w:pPr>
        <w:spacing w:after="0" w:line="280" w:lineRule="exact"/>
        <w:rPr>
          <w:rFonts w:ascii="Arial" w:hAnsi="Arial"/>
          <w:sz w:val="21"/>
          <w:lang w:val="en-US"/>
        </w:rPr>
      </w:pPr>
    </w:p>
    <w:p w14:paraId="47A9D4D4" w14:textId="381A6C27" w:rsidR="006C5EFF" w:rsidRPr="00CB1798" w:rsidRDefault="00C9156D" w:rsidP="00C9156D">
      <w:pPr>
        <w:spacing w:after="0" w:line="280" w:lineRule="exact"/>
        <w:rPr>
          <w:rFonts w:ascii="Arial" w:hAnsi="Arial"/>
          <w:sz w:val="21"/>
        </w:rPr>
      </w:pPr>
      <w:r>
        <w:rPr>
          <w:rFonts w:ascii="Arial" w:hAnsi="Arial"/>
          <w:sz w:val="21"/>
        </w:rPr>
        <w:t>ALPLA operates recycling plants for PET and HDPE in Austria, Germany, Poland, Mexico, Italy, Spain, Romania and Thailand. Other projects are being realised elsewhere around the world.</w:t>
      </w:r>
    </w:p>
    <w:p w14:paraId="6D9028A8" w14:textId="77777777" w:rsidR="00222E84" w:rsidRPr="00691BC1" w:rsidRDefault="00222E84" w:rsidP="00950380">
      <w:pPr>
        <w:spacing w:after="0" w:line="280" w:lineRule="exact"/>
        <w:rPr>
          <w:rFonts w:ascii="Arial" w:hAnsi="Arial"/>
          <w:sz w:val="21"/>
          <w:lang w:val="en-US"/>
        </w:rPr>
      </w:pPr>
    </w:p>
    <w:p w14:paraId="01B3B583" w14:textId="217E4488" w:rsidR="00242CC8" w:rsidRDefault="007858E9" w:rsidP="00950380">
      <w:pPr>
        <w:spacing w:after="0" w:line="280" w:lineRule="exact"/>
        <w:rPr>
          <w:rFonts w:ascii="Arial" w:hAnsi="Arial"/>
          <w:sz w:val="21"/>
        </w:rPr>
      </w:pPr>
      <w:hyperlink r:id="rId8" w:history="1">
        <w:r w:rsidR="00691BC1">
          <w:rPr>
            <w:rStyle w:val="Hyperlink"/>
            <w:rFonts w:ascii="Arial" w:hAnsi="Arial"/>
            <w:sz w:val="21"/>
          </w:rPr>
          <w:t>www.alpla.com</w:t>
        </w:r>
      </w:hyperlink>
    </w:p>
    <w:p w14:paraId="78006F17" w14:textId="77777777" w:rsidR="0007399E" w:rsidRPr="00691BC1" w:rsidRDefault="0007399E" w:rsidP="00950380">
      <w:pPr>
        <w:spacing w:after="0" w:line="280" w:lineRule="exact"/>
        <w:rPr>
          <w:rFonts w:ascii="Arial" w:hAnsi="Arial"/>
          <w:sz w:val="21"/>
          <w:lang w:val="en-US"/>
        </w:rPr>
      </w:pPr>
    </w:p>
    <w:p w14:paraId="63FE4BE9" w14:textId="77777777" w:rsidR="00B24C22" w:rsidRPr="00691BC1" w:rsidRDefault="00B24C22" w:rsidP="00950380">
      <w:pPr>
        <w:spacing w:after="0" w:line="280" w:lineRule="exact"/>
        <w:rPr>
          <w:rFonts w:ascii="Arial" w:hAnsi="Arial"/>
          <w:sz w:val="21"/>
          <w:lang w:val="en-US"/>
        </w:rPr>
      </w:pPr>
    </w:p>
    <w:p w14:paraId="71F7C441" w14:textId="77777777" w:rsidR="000F1211" w:rsidRPr="00691BC1" w:rsidRDefault="000F1211" w:rsidP="00950380">
      <w:pPr>
        <w:spacing w:after="0" w:line="280" w:lineRule="exact"/>
        <w:rPr>
          <w:rFonts w:ascii="Arial" w:hAnsi="Arial"/>
          <w:sz w:val="21"/>
          <w:lang w:val="en-US"/>
        </w:rPr>
      </w:pPr>
    </w:p>
    <w:p w14:paraId="1BCAB806" w14:textId="0141591E" w:rsidR="00087AAC" w:rsidRPr="00CB1798" w:rsidRDefault="00B76E20" w:rsidP="00087AAC">
      <w:pPr>
        <w:spacing w:after="0" w:line="280" w:lineRule="exact"/>
        <w:rPr>
          <w:rFonts w:ascii="Arial" w:hAnsi="Arial" w:cs="Arial"/>
          <w:b/>
          <w:bCs/>
          <w:sz w:val="21"/>
          <w:szCs w:val="21"/>
        </w:rPr>
      </w:pPr>
      <w:r>
        <w:rPr>
          <w:rFonts w:ascii="Arial" w:hAnsi="Arial"/>
          <w:b/>
          <w:sz w:val="21"/>
        </w:rPr>
        <w:t>Captions</w:t>
      </w:r>
    </w:p>
    <w:p w14:paraId="69789117" w14:textId="6EB4EEDF" w:rsidR="008934EA" w:rsidRPr="002F70C9" w:rsidRDefault="002F70C9" w:rsidP="008934EA">
      <w:pPr>
        <w:spacing w:after="0" w:line="280" w:lineRule="exact"/>
        <w:rPr>
          <w:rFonts w:ascii="Arial" w:hAnsi="Arial" w:cs="Arial"/>
          <w:sz w:val="21"/>
          <w:szCs w:val="21"/>
        </w:rPr>
      </w:pPr>
      <w:r>
        <w:rPr>
          <w:rFonts w:ascii="Arial" w:hAnsi="Arial"/>
          <w:sz w:val="21"/>
        </w:rPr>
        <w:t>ALPLA_ALPLAinject.jpg: ALPLAinject uses injection moulding, injection blow moulding and compression moulding technologies to manufacture closures, caps, jars</w:t>
      </w:r>
      <w:r w:rsidR="00691BC1">
        <w:rPr>
          <w:rFonts w:ascii="Arial" w:hAnsi="Arial"/>
          <w:sz w:val="21"/>
        </w:rPr>
        <w:t xml:space="preserve"> and</w:t>
      </w:r>
      <w:r>
        <w:rPr>
          <w:rFonts w:ascii="Arial" w:hAnsi="Arial"/>
          <w:sz w:val="21"/>
        </w:rPr>
        <w:t xml:space="preserve"> complex multi-part packaging components</w:t>
      </w:r>
      <w:r w:rsidR="00691BC1">
        <w:rPr>
          <w:rFonts w:ascii="Arial" w:hAnsi="Arial"/>
          <w:sz w:val="21"/>
        </w:rPr>
        <w:t xml:space="preserve"> </w:t>
      </w:r>
      <w:r>
        <w:rPr>
          <w:rFonts w:ascii="Arial" w:hAnsi="Arial"/>
          <w:sz w:val="21"/>
        </w:rPr>
        <w:t>made of plastic.</w:t>
      </w:r>
    </w:p>
    <w:p w14:paraId="62D39BC6" w14:textId="77777777" w:rsidR="00823404" w:rsidRPr="00691BC1" w:rsidRDefault="00823404" w:rsidP="00F75391">
      <w:pPr>
        <w:spacing w:after="0" w:line="280" w:lineRule="exact"/>
        <w:rPr>
          <w:rFonts w:ascii="Arial" w:hAnsi="Arial" w:cs="Arial"/>
          <w:iCs/>
          <w:sz w:val="21"/>
          <w:szCs w:val="21"/>
          <w:lang w:val="en-US"/>
        </w:rPr>
      </w:pPr>
    </w:p>
    <w:p w14:paraId="44272A9D" w14:textId="1E49AB93" w:rsidR="00823404" w:rsidRPr="002F70C9" w:rsidRDefault="00823404" w:rsidP="00F75391">
      <w:pPr>
        <w:spacing w:after="0" w:line="280" w:lineRule="exact"/>
        <w:rPr>
          <w:rFonts w:ascii="Arial" w:hAnsi="Arial" w:cs="Arial"/>
          <w:sz w:val="21"/>
          <w:szCs w:val="21"/>
        </w:rPr>
      </w:pPr>
      <w:r>
        <w:rPr>
          <w:rFonts w:ascii="Arial" w:hAnsi="Arial"/>
          <w:sz w:val="21"/>
        </w:rPr>
        <w:t>ALPLAinject_Michael-Feltes.jpg: Michael Feltes, Managing Director of ALPLAinject.</w:t>
      </w:r>
    </w:p>
    <w:p w14:paraId="380B6B85" w14:textId="77777777" w:rsidR="00F75391" w:rsidRPr="002F70C9" w:rsidRDefault="00F75391" w:rsidP="00611DB1">
      <w:pPr>
        <w:spacing w:after="0" w:line="280" w:lineRule="exact"/>
        <w:rPr>
          <w:rFonts w:ascii="Arial" w:hAnsi="Arial" w:cs="Arial"/>
          <w:sz w:val="21"/>
          <w:szCs w:val="21"/>
          <w:lang w:val="en-US"/>
        </w:rPr>
      </w:pPr>
    </w:p>
    <w:p w14:paraId="2EA2E9AA" w14:textId="647E489D" w:rsidR="00115431" w:rsidRPr="00CB1798" w:rsidRDefault="002F70C9" w:rsidP="00611DB1">
      <w:pPr>
        <w:spacing w:after="0" w:line="280" w:lineRule="exact"/>
        <w:rPr>
          <w:rFonts w:ascii="Arial" w:hAnsi="Arial" w:cs="Arial"/>
          <w:iCs/>
          <w:sz w:val="21"/>
          <w:szCs w:val="21"/>
        </w:rPr>
      </w:pPr>
      <w:r>
        <w:rPr>
          <w:rFonts w:ascii="Arial" w:hAnsi="Arial"/>
          <w:sz w:val="21"/>
        </w:rPr>
        <w:t>Copyright: ALPLA. Reprinting free of charge for reporting on ALPLA. Photo credit required.</w:t>
      </w:r>
    </w:p>
    <w:p w14:paraId="0D702CD0" w14:textId="77777777" w:rsidR="00181244" w:rsidRPr="00691BC1" w:rsidRDefault="00181244" w:rsidP="00611DB1">
      <w:pPr>
        <w:spacing w:after="0" w:line="280" w:lineRule="exact"/>
        <w:rPr>
          <w:rFonts w:ascii="Arial" w:hAnsi="Arial" w:cs="Arial"/>
          <w:iCs/>
          <w:sz w:val="21"/>
          <w:szCs w:val="21"/>
          <w:lang w:val="en-US"/>
        </w:rPr>
      </w:pPr>
    </w:p>
    <w:p w14:paraId="2F89F617" w14:textId="77777777" w:rsidR="00181244" w:rsidRPr="00691BC1" w:rsidRDefault="00181244" w:rsidP="00611DB1">
      <w:pPr>
        <w:spacing w:after="0" w:line="280" w:lineRule="exact"/>
        <w:rPr>
          <w:rFonts w:ascii="Arial" w:hAnsi="Arial" w:cs="Arial"/>
          <w:iCs/>
          <w:sz w:val="21"/>
          <w:szCs w:val="21"/>
          <w:lang w:val="en-US"/>
        </w:rPr>
      </w:pPr>
    </w:p>
    <w:p w14:paraId="105B12D1" w14:textId="77777777" w:rsidR="00181244" w:rsidRPr="00691BC1" w:rsidRDefault="00181244" w:rsidP="00611DB1">
      <w:pPr>
        <w:spacing w:after="0" w:line="280" w:lineRule="exact"/>
        <w:rPr>
          <w:rFonts w:ascii="Arial" w:hAnsi="Arial" w:cs="Arial"/>
          <w:iCs/>
          <w:sz w:val="21"/>
          <w:szCs w:val="21"/>
          <w:lang w:val="en-US"/>
        </w:rPr>
      </w:pPr>
    </w:p>
    <w:p w14:paraId="06D3BAE0" w14:textId="77777777" w:rsidR="00181244" w:rsidRPr="00691BC1" w:rsidRDefault="00181244" w:rsidP="00611DB1">
      <w:pPr>
        <w:spacing w:after="0" w:line="280" w:lineRule="exact"/>
        <w:rPr>
          <w:rFonts w:ascii="Arial" w:hAnsi="Arial" w:cs="Arial"/>
          <w:sz w:val="21"/>
          <w:szCs w:val="21"/>
          <w:lang w:val="en-US"/>
        </w:rPr>
      </w:pPr>
    </w:p>
    <w:p w14:paraId="03CC4A60" w14:textId="77777777" w:rsidR="00AF5FED" w:rsidRPr="00691BC1" w:rsidRDefault="00AF5FED" w:rsidP="00611DB1">
      <w:pPr>
        <w:spacing w:after="0" w:line="280" w:lineRule="exact"/>
        <w:rPr>
          <w:rFonts w:ascii="Arial" w:hAnsi="Arial" w:cs="Arial"/>
          <w:sz w:val="21"/>
          <w:szCs w:val="21"/>
          <w:lang w:val="en-US"/>
        </w:rPr>
      </w:pPr>
    </w:p>
    <w:p w14:paraId="38E33245" w14:textId="43CFFD8C" w:rsidR="008F6623" w:rsidRPr="00CB1798" w:rsidRDefault="00B019FE" w:rsidP="00611DB1">
      <w:pPr>
        <w:spacing w:after="0" w:line="280" w:lineRule="exact"/>
        <w:rPr>
          <w:rFonts w:ascii="Arial" w:hAnsi="Arial" w:cs="Arial"/>
          <w:b/>
          <w:bCs/>
          <w:sz w:val="21"/>
          <w:szCs w:val="21"/>
        </w:rPr>
      </w:pPr>
      <w:r>
        <w:rPr>
          <w:rFonts w:ascii="Arial" w:hAnsi="Arial"/>
          <w:b/>
          <w:sz w:val="21"/>
        </w:rPr>
        <w:lastRenderedPageBreak/>
        <w:t>Information for editorial</w:t>
      </w:r>
    </w:p>
    <w:p w14:paraId="5F991213" w14:textId="22F1F034" w:rsidR="000D323F" w:rsidRPr="00980A51" w:rsidRDefault="000D323F" w:rsidP="000D323F">
      <w:pPr>
        <w:spacing w:after="0" w:line="280" w:lineRule="exact"/>
        <w:rPr>
          <w:rFonts w:ascii="Arial" w:hAnsi="Arial" w:cs="Arial"/>
          <w:sz w:val="21"/>
          <w:szCs w:val="21"/>
        </w:rPr>
      </w:pPr>
      <w:r>
        <w:rPr>
          <w:rFonts w:ascii="Arial" w:hAnsi="Arial"/>
          <w:sz w:val="21"/>
        </w:rPr>
        <w:t xml:space="preserve">ALPLA, Erik Nielsen (Team Leader, Corporate Communications), </w:t>
      </w:r>
      <w:r>
        <w:rPr>
          <w:rFonts w:ascii="Arial" w:hAnsi="Arial"/>
          <w:sz w:val="21"/>
        </w:rPr>
        <w:br/>
        <w:t xml:space="preserve">+43 (0)5574 6021 701, </w:t>
      </w:r>
      <w:hyperlink r:id="rId9">
        <w:r>
          <w:rPr>
            <w:rFonts w:ascii="Arial" w:hAnsi="Arial"/>
            <w:sz w:val="21"/>
          </w:rPr>
          <w:t>erik.nielsen@alpla.com</w:t>
        </w:r>
      </w:hyperlink>
    </w:p>
    <w:p w14:paraId="4FDB1B21" w14:textId="1B129610" w:rsidR="00C5068A" w:rsidRPr="00691BC1" w:rsidRDefault="00C5068A" w:rsidP="00C5068A">
      <w:pPr>
        <w:spacing w:after="0" w:line="280" w:lineRule="exact"/>
        <w:rPr>
          <w:rFonts w:ascii="Arial" w:hAnsi="Arial" w:cs="Arial"/>
          <w:sz w:val="21"/>
          <w:lang w:val="de-AT"/>
        </w:rPr>
        <w:sectPr w:rsidR="00C5068A" w:rsidRPr="00691BC1" w:rsidSect="003253AF">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691BC1">
        <w:rPr>
          <w:rFonts w:ascii="Arial" w:hAnsi="Arial"/>
          <w:sz w:val="21"/>
          <w:lang w:val="de-AT"/>
        </w:rPr>
        <w:t xml:space="preserve">Pzwei. Pressearbeit, Joshua Köb, +43 (0)5574 4471 522, </w:t>
      </w:r>
      <w:hyperlink r:id="rId14" w:history="1">
        <w:r w:rsidRPr="00691BC1">
          <w:rPr>
            <w:rFonts w:ascii="Arial" w:hAnsi="Arial"/>
            <w:lang w:val="de-AT"/>
          </w:rPr>
          <w:t>joshua.koeb@pzwei.at</w:t>
        </w:r>
      </w:hyperlink>
    </w:p>
    <w:p w14:paraId="3804E1F2" w14:textId="77777777" w:rsidR="008F6623" w:rsidRPr="00CB1798" w:rsidRDefault="008F6623" w:rsidP="00611DB1">
      <w:pPr>
        <w:rPr>
          <w:lang w:val="de-AT"/>
        </w:rPr>
      </w:pPr>
    </w:p>
    <w:sectPr w:rsidR="008F6623" w:rsidRPr="00CB179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6890" w14:textId="77777777" w:rsidR="003253AF" w:rsidRDefault="003253AF">
      <w:pPr>
        <w:spacing w:after="0" w:line="240" w:lineRule="auto"/>
      </w:pPr>
      <w:r>
        <w:separator/>
      </w:r>
    </w:p>
  </w:endnote>
  <w:endnote w:type="continuationSeparator" w:id="0">
    <w:p w14:paraId="5DBE97CE" w14:textId="77777777" w:rsidR="003253AF" w:rsidRDefault="003253AF">
      <w:pPr>
        <w:spacing w:after="0" w:line="240" w:lineRule="auto"/>
      </w:pPr>
      <w:r>
        <w:continuationSeparator/>
      </w:r>
    </w:p>
  </w:endnote>
  <w:endnote w:type="continuationNotice" w:id="1">
    <w:p w14:paraId="71AE978D" w14:textId="77777777" w:rsidR="003253AF" w:rsidRDefault="003253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924323"/>
      <w:docPartObj>
        <w:docPartGallery w:val="Page Numbers (Bottom of Page)"/>
        <w:docPartUnique/>
      </w:docPartObj>
    </w:sdtPr>
    <w:sdtEndPr/>
    <w:sdtContent>
      <w:p w14:paraId="3E89C72E" w14:textId="77777777" w:rsidR="00C5068A" w:rsidRDefault="00C5068A">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46AB0F9E" w14:textId="77777777" w:rsidR="00C5068A" w:rsidRDefault="00C506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920013"/>
      <w:docPartObj>
        <w:docPartGallery w:val="Page Numbers (Bottom of Page)"/>
        <w:docPartUnique/>
      </w:docPartObj>
    </w:sdtPr>
    <w:sdtEndPr/>
    <w:sdtContent>
      <w:p w14:paraId="6BD2FAB3" w14:textId="77777777" w:rsidR="00C5068A" w:rsidRDefault="00C5068A">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17E883F7" w14:textId="77777777" w:rsidR="00C5068A" w:rsidRDefault="00C506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7BA2" w14:textId="77777777" w:rsidR="004F7CAF" w:rsidRDefault="004F7C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737378"/>
      <w:docPartObj>
        <w:docPartGallery w:val="Page Numbers (Bottom of Page)"/>
        <w:docPartUnique/>
      </w:docPartObj>
    </w:sdtPr>
    <w:sdtEndPr/>
    <w:sdtContent>
      <w:p w14:paraId="333E8ACA" w14:textId="256FF192" w:rsidR="004F7CAF" w:rsidRDefault="004F7CAF">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9795"/>
      <w:docPartObj>
        <w:docPartGallery w:val="Page Numbers (Bottom of Page)"/>
        <w:docPartUnique/>
      </w:docPartObj>
    </w:sdtPr>
    <w:sdtEndPr/>
    <w:sdtContent>
      <w:p w14:paraId="74C458FB" w14:textId="420E0B67" w:rsidR="004F7CAF" w:rsidRDefault="004F7CAF">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4F7CAF" w:rsidRDefault="004F7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D383F" w14:textId="77777777" w:rsidR="003253AF" w:rsidRDefault="003253AF">
      <w:pPr>
        <w:spacing w:after="0" w:line="240" w:lineRule="auto"/>
      </w:pPr>
      <w:r>
        <w:separator/>
      </w:r>
    </w:p>
  </w:footnote>
  <w:footnote w:type="continuationSeparator" w:id="0">
    <w:p w14:paraId="5637FC20" w14:textId="77777777" w:rsidR="003253AF" w:rsidRDefault="003253AF">
      <w:pPr>
        <w:spacing w:after="0" w:line="240" w:lineRule="auto"/>
      </w:pPr>
      <w:r>
        <w:continuationSeparator/>
      </w:r>
    </w:p>
  </w:footnote>
  <w:footnote w:type="continuationNotice" w:id="1">
    <w:p w14:paraId="1D704C97" w14:textId="77777777" w:rsidR="003253AF" w:rsidRDefault="003253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0EEEE" w14:textId="77777777" w:rsidR="00C5068A" w:rsidRDefault="00C5068A">
    <w:pPr>
      <w:pStyle w:val="Header"/>
    </w:pPr>
    <w:r>
      <w:rPr>
        <w:noProof/>
      </w:rPr>
      <w:drawing>
        <wp:anchor distT="0" distB="0" distL="0" distR="0" simplePos="0" relativeHeight="251662338" behindDoc="1" locked="0" layoutInCell="0" allowOverlap="1" wp14:anchorId="09630F9E" wp14:editId="385ADD9E">
          <wp:simplePos x="0" y="0"/>
          <wp:positionH relativeFrom="page">
            <wp:posOffset>935990</wp:posOffset>
          </wp:positionH>
          <wp:positionV relativeFrom="page">
            <wp:posOffset>504190</wp:posOffset>
          </wp:positionV>
          <wp:extent cx="1148715" cy="2159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A6B9" w14:textId="77777777" w:rsidR="00C5068A" w:rsidRDefault="00C5068A">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61314" behindDoc="1" locked="0" layoutInCell="0" allowOverlap="1" wp14:anchorId="10F4B93D" wp14:editId="17730D8A">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C5068A" w:rsidRPr="00375CEE" w14:paraId="2367E42E" w14:textId="77777777">
                            <w:tc>
                              <w:tcPr>
                                <w:tcW w:w="3828" w:type="dxa"/>
                                <w:tcBorders>
                                  <w:top w:val="nil"/>
                                  <w:left w:val="nil"/>
                                  <w:bottom w:val="nil"/>
                                  <w:right w:val="nil"/>
                                </w:tcBorders>
                              </w:tcPr>
                              <w:p w14:paraId="23AC91B0" w14:textId="77777777" w:rsidR="00C5068A" w:rsidRPr="00691BC1" w:rsidRDefault="00C5068A">
                                <w:pPr>
                                  <w:pStyle w:val="Header"/>
                                  <w:spacing w:line="240" w:lineRule="exact"/>
                                  <w:jc w:val="right"/>
                                  <w:rPr>
                                    <w:rFonts w:ascii="Arial" w:hAnsi="Arial" w:cs="Arial"/>
                                    <w:b/>
                                    <w:sz w:val="14"/>
                                    <w:lang w:val="de-AT"/>
                                  </w:rPr>
                                </w:pPr>
                                <w:r w:rsidRPr="00691BC1">
                                  <w:rPr>
                                    <w:rFonts w:ascii="Arial" w:hAnsi="Arial"/>
                                    <w:b/>
                                    <w:sz w:val="14"/>
                                    <w:lang w:val="de-AT"/>
                                  </w:rPr>
                                  <w:t>ALPLA Werke Alwin Lehner GmbH &amp; Co KG</w:t>
                                </w:r>
                              </w:p>
                              <w:p w14:paraId="2E5DD877"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Mockenstrasse 34</w:t>
                                </w:r>
                              </w:p>
                              <w:p w14:paraId="61462AAA"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6971 Hard</w:t>
                                </w:r>
                              </w:p>
                              <w:p w14:paraId="5BDFA900"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Austria</w:t>
                                </w:r>
                              </w:p>
                              <w:p w14:paraId="2E635EC3"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T +43 (0)5574 6020</w:t>
                                </w:r>
                              </w:p>
                              <w:p w14:paraId="353718AF" w14:textId="77777777" w:rsidR="00C5068A" w:rsidRPr="00691BC1" w:rsidRDefault="00C5068A">
                                <w:pPr>
                                  <w:pStyle w:val="FrameContents"/>
                                  <w:spacing w:after="0" w:line="240" w:lineRule="exact"/>
                                  <w:jc w:val="right"/>
                                  <w:rPr>
                                    <w:rFonts w:ascii="Arial" w:hAnsi="Arial" w:cs="Arial"/>
                                    <w:sz w:val="14"/>
                                    <w:lang w:val="de-AT"/>
                                  </w:rPr>
                                </w:pPr>
                                <w:r w:rsidRPr="00691BC1">
                                  <w:rPr>
                                    <w:rFonts w:ascii="Arial" w:hAnsi="Arial"/>
                                    <w:sz w:val="14"/>
                                    <w:lang w:val="de-AT"/>
                                  </w:rPr>
                                  <w:t>office@alpla.com</w:t>
                                </w:r>
                              </w:p>
                              <w:p w14:paraId="1DBAD41B" w14:textId="77777777" w:rsidR="00C5068A" w:rsidRDefault="00C5068A">
                                <w:pPr>
                                  <w:pStyle w:val="FrameContents"/>
                                  <w:spacing w:after="0" w:line="240" w:lineRule="exact"/>
                                  <w:jc w:val="right"/>
                                  <w:rPr>
                                    <w:rFonts w:ascii="Arial" w:hAnsi="Arial"/>
                                    <w:sz w:val="14"/>
                                  </w:rPr>
                                </w:pPr>
                                <w:r>
                                  <w:rPr>
                                    <w:rFonts w:ascii="Arial" w:hAnsi="Arial"/>
                                    <w:sz w:val="14"/>
                                  </w:rPr>
                                  <w:t>www.alpla.com</w:t>
                                </w:r>
                              </w:p>
                            </w:tc>
                          </w:tr>
                          <w:tr w:rsidR="00C5068A" w:rsidRPr="00375CEE" w14:paraId="78B05C30" w14:textId="77777777">
                            <w:trPr>
                              <w:trHeight w:hRule="exact" w:val="624"/>
                            </w:trPr>
                            <w:tc>
                              <w:tcPr>
                                <w:tcW w:w="3828" w:type="dxa"/>
                                <w:tcBorders>
                                  <w:top w:val="nil"/>
                                  <w:left w:val="nil"/>
                                  <w:bottom w:val="nil"/>
                                  <w:right w:val="nil"/>
                                </w:tcBorders>
                              </w:tcPr>
                              <w:p w14:paraId="63A9806A" w14:textId="77777777" w:rsidR="00C5068A" w:rsidRDefault="00C5068A">
                                <w:pPr>
                                  <w:pStyle w:val="FrameContents"/>
                                  <w:spacing w:after="0" w:line="240" w:lineRule="exact"/>
                                  <w:jc w:val="right"/>
                                  <w:rPr>
                                    <w:rFonts w:ascii="Arial" w:hAnsi="Arial"/>
                                    <w:sz w:val="14"/>
                                    <w:lang w:val="de-AT"/>
                                  </w:rPr>
                                </w:pPr>
                              </w:p>
                            </w:tc>
                          </w:tr>
                          <w:tr w:rsidR="00C5068A" w:rsidRPr="000D323F" w14:paraId="67AE9615" w14:textId="77777777" w:rsidTr="0091085B">
                            <w:tc>
                              <w:tcPr>
                                <w:tcW w:w="3828" w:type="dxa"/>
                                <w:tcBorders>
                                  <w:top w:val="nil"/>
                                  <w:left w:val="nil"/>
                                  <w:bottom w:val="nil"/>
                                  <w:right w:val="nil"/>
                                </w:tcBorders>
                              </w:tcPr>
                              <w:p w14:paraId="1DDF9F34" w14:textId="77777777" w:rsidR="00C5068A" w:rsidRPr="00980A51" w:rsidRDefault="00C5068A" w:rsidP="00C5068A">
                                <w:pPr>
                                  <w:pStyle w:val="FrameContents"/>
                                  <w:spacing w:after="0" w:line="240" w:lineRule="exact"/>
                                  <w:jc w:val="right"/>
                                  <w:rPr>
                                    <w:rFonts w:ascii="Arial" w:hAnsi="Arial"/>
                                    <w:b/>
                                    <w:sz w:val="14"/>
                                  </w:rPr>
                                </w:pPr>
                                <w:r>
                                  <w:rPr>
                                    <w:rFonts w:ascii="Arial" w:hAnsi="Arial"/>
                                    <w:b/>
                                    <w:sz w:val="14"/>
                                  </w:rPr>
                                  <w:t>Contact</w:t>
                                </w:r>
                              </w:p>
                              <w:p w14:paraId="26EB42B8" w14:textId="79741597" w:rsidR="00C5068A" w:rsidRPr="000D323F" w:rsidRDefault="000D323F" w:rsidP="00C5068A">
                                <w:pPr>
                                  <w:pStyle w:val="FrameContents"/>
                                  <w:spacing w:after="0" w:line="240" w:lineRule="exact"/>
                                  <w:jc w:val="right"/>
                                  <w:rPr>
                                    <w:rFonts w:ascii="Arial" w:hAnsi="Arial"/>
                                    <w:sz w:val="14"/>
                                  </w:rPr>
                                </w:pPr>
                                <w:r>
                                  <w:rPr>
                                    <w:rFonts w:ascii="Arial" w:hAnsi="Arial"/>
                                    <w:sz w:val="14"/>
                                  </w:rPr>
                                  <w:t>Erik Nielsen</w:t>
                                </w:r>
                              </w:p>
                              <w:p w14:paraId="2A6B427E" w14:textId="07E11F21" w:rsidR="00C5068A" w:rsidRPr="000D323F" w:rsidRDefault="000D323F" w:rsidP="00C5068A">
                                <w:pPr>
                                  <w:pStyle w:val="FrameContents"/>
                                  <w:spacing w:after="0" w:line="240" w:lineRule="exact"/>
                                  <w:jc w:val="right"/>
                                  <w:rPr>
                                    <w:rFonts w:ascii="Arial" w:hAnsi="Arial"/>
                                    <w:sz w:val="14"/>
                                  </w:rPr>
                                </w:pPr>
                                <w:r>
                                  <w:rPr>
                                    <w:rFonts w:ascii="Arial" w:hAnsi="Arial"/>
                                    <w:sz w:val="14"/>
                                  </w:rPr>
                                  <w:t>erik.nielsen@alpla.com</w:t>
                                </w:r>
                              </w:p>
                              <w:p w14:paraId="6FE2B7B5" w14:textId="7C9A65B5" w:rsidR="00C5068A" w:rsidRPr="000D323F" w:rsidRDefault="00C5068A" w:rsidP="00C5068A">
                                <w:pPr>
                                  <w:pStyle w:val="FrameContents"/>
                                  <w:spacing w:after="0" w:line="240" w:lineRule="exact"/>
                                  <w:jc w:val="right"/>
                                  <w:rPr>
                                    <w:rFonts w:ascii="Arial" w:hAnsi="Arial"/>
                                    <w:sz w:val="14"/>
                                  </w:rPr>
                                </w:pPr>
                                <w:r>
                                  <w:rPr>
                                    <w:rFonts w:ascii="Arial" w:hAnsi="Arial"/>
                                    <w:sz w:val="14"/>
                                  </w:rPr>
                                  <w:t>T +43 (0)5574 6021 701</w:t>
                                </w:r>
                              </w:p>
                            </w:tc>
                          </w:tr>
                        </w:tbl>
                        <w:p w14:paraId="486215F3" w14:textId="77777777" w:rsidR="00C5068A" w:rsidRPr="000D323F" w:rsidRDefault="00C5068A" w:rsidP="00C5068A">
                          <w:pPr>
                            <w:pStyle w:val="FrameContents"/>
                            <w:spacing w:after="0" w:line="240" w:lineRule="exact"/>
                            <w:rPr>
                              <w:rFonts w:ascii="Arial" w:hAnsi="Arial"/>
                              <w:sz w:val="14"/>
                              <w:lang w:val="pl-PL"/>
                            </w:rPr>
                          </w:pPr>
                        </w:p>
                      </w:txbxContent>
                    </wps:txbx>
                    <wps:bodyPr>
                      <a:noAutofit/>
                    </wps:bodyPr>
                  </wps:wsp>
                </a:graphicData>
              </a:graphic>
            </wp:anchor>
          </w:drawing>
        </mc:Choice>
        <mc:Fallback>
          <w:pict>
            <v:rect w14:anchorId="10F4B93D" id="Text Box 826" o:spid="_x0000_s1026" style="position:absolute;margin-left:290.05pt;margin-top:45.95pt;width:200.35pt;height:195.9pt;z-index:-25165516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C5068A" w:rsidRPr="00375CEE" w14:paraId="2367E42E" w14:textId="77777777">
                      <w:tc>
                        <w:tcPr>
                          <w:tcW w:w="3828" w:type="dxa"/>
                          <w:tcBorders>
                            <w:top w:val="nil"/>
                            <w:left w:val="nil"/>
                            <w:bottom w:val="nil"/>
                            <w:right w:val="nil"/>
                          </w:tcBorders>
                        </w:tcPr>
                        <w:p w14:paraId="23AC91B0" w14:textId="77777777" w:rsidR="00C5068A" w:rsidRPr="00691BC1" w:rsidRDefault="00C5068A">
                          <w:pPr>
                            <w:pStyle w:val="Header"/>
                            <w:spacing w:line="240" w:lineRule="exact"/>
                            <w:jc w:val="right"/>
                            <w:rPr>
                              <w:rFonts w:ascii="Arial" w:hAnsi="Arial" w:cs="Arial"/>
                              <w:b/>
                              <w:sz w:val="14"/>
                              <w:lang w:val="de-AT"/>
                            </w:rPr>
                          </w:pPr>
                          <w:r w:rsidRPr="00691BC1">
                            <w:rPr>
                              <w:rFonts w:ascii="Arial" w:hAnsi="Arial"/>
                              <w:b/>
                              <w:sz w:val="14"/>
                              <w:lang w:val="de-AT"/>
                            </w:rPr>
                            <w:t>ALPLA Werke Alwin Lehner GmbH &amp; Co KG</w:t>
                          </w:r>
                        </w:p>
                        <w:p w14:paraId="2E5DD877"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Mockenstrasse 34</w:t>
                          </w:r>
                        </w:p>
                        <w:p w14:paraId="61462AAA"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6971 Hard</w:t>
                          </w:r>
                        </w:p>
                        <w:p w14:paraId="5BDFA900"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Austria</w:t>
                          </w:r>
                        </w:p>
                        <w:p w14:paraId="2E635EC3" w14:textId="77777777" w:rsidR="00C5068A" w:rsidRPr="00691BC1" w:rsidRDefault="00C5068A">
                          <w:pPr>
                            <w:pStyle w:val="Header"/>
                            <w:spacing w:line="240" w:lineRule="exact"/>
                            <w:jc w:val="right"/>
                            <w:rPr>
                              <w:rFonts w:ascii="Arial" w:hAnsi="Arial" w:cs="Arial"/>
                              <w:sz w:val="14"/>
                              <w:lang w:val="de-AT"/>
                            </w:rPr>
                          </w:pPr>
                          <w:r w:rsidRPr="00691BC1">
                            <w:rPr>
                              <w:rFonts w:ascii="Arial" w:hAnsi="Arial"/>
                              <w:sz w:val="14"/>
                              <w:lang w:val="de-AT"/>
                            </w:rPr>
                            <w:t>T +43 (0)5574 6020</w:t>
                          </w:r>
                        </w:p>
                        <w:p w14:paraId="353718AF" w14:textId="77777777" w:rsidR="00C5068A" w:rsidRPr="00691BC1" w:rsidRDefault="00C5068A">
                          <w:pPr>
                            <w:pStyle w:val="FrameContents"/>
                            <w:spacing w:after="0" w:line="240" w:lineRule="exact"/>
                            <w:jc w:val="right"/>
                            <w:rPr>
                              <w:rFonts w:ascii="Arial" w:hAnsi="Arial" w:cs="Arial"/>
                              <w:sz w:val="14"/>
                              <w:lang w:val="de-AT"/>
                            </w:rPr>
                          </w:pPr>
                          <w:r w:rsidRPr="00691BC1">
                            <w:rPr>
                              <w:rFonts w:ascii="Arial" w:hAnsi="Arial"/>
                              <w:sz w:val="14"/>
                              <w:lang w:val="de-AT"/>
                            </w:rPr>
                            <w:t>office@alpla.com</w:t>
                          </w:r>
                        </w:p>
                        <w:p w14:paraId="1DBAD41B" w14:textId="77777777" w:rsidR="00C5068A" w:rsidRDefault="00C5068A">
                          <w:pPr>
                            <w:pStyle w:val="FrameContents"/>
                            <w:spacing w:after="0" w:line="240" w:lineRule="exact"/>
                            <w:jc w:val="right"/>
                            <w:rPr>
                              <w:rFonts w:ascii="Arial" w:hAnsi="Arial"/>
                              <w:sz w:val="14"/>
                            </w:rPr>
                          </w:pPr>
                          <w:r>
                            <w:rPr>
                              <w:rFonts w:ascii="Arial" w:hAnsi="Arial"/>
                              <w:sz w:val="14"/>
                            </w:rPr>
                            <w:t>www.alpla.com</w:t>
                          </w:r>
                        </w:p>
                      </w:tc>
                    </w:tr>
                    <w:tr w:rsidR="00C5068A" w:rsidRPr="00375CEE" w14:paraId="78B05C30" w14:textId="77777777">
                      <w:trPr>
                        <w:trHeight w:hRule="exact" w:val="624"/>
                      </w:trPr>
                      <w:tc>
                        <w:tcPr>
                          <w:tcW w:w="3828" w:type="dxa"/>
                          <w:tcBorders>
                            <w:top w:val="nil"/>
                            <w:left w:val="nil"/>
                            <w:bottom w:val="nil"/>
                            <w:right w:val="nil"/>
                          </w:tcBorders>
                        </w:tcPr>
                        <w:p w14:paraId="63A9806A" w14:textId="77777777" w:rsidR="00C5068A" w:rsidRDefault="00C5068A">
                          <w:pPr>
                            <w:pStyle w:val="FrameContents"/>
                            <w:spacing w:after="0" w:line="240" w:lineRule="exact"/>
                            <w:jc w:val="right"/>
                            <w:rPr>
                              <w:rFonts w:ascii="Arial" w:hAnsi="Arial"/>
                              <w:sz w:val="14"/>
                              <w:lang w:val="de-AT"/>
                            </w:rPr>
                          </w:pPr>
                        </w:p>
                      </w:tc>
                    </w:tr>
                    <w:tr w:rsidR="00C5068A" w:rsidRPr="000D323F" w14:paraId="67AE9615" w14:textId="77777777" w:rsidTr="0091085B">
                      <w:tc>
                        <w:tcPr>
                          <w:tcW w:w="3828" w:type="dxa"/>
                          <w:tcBorders>
                            <w:top w:val="nil"/>
                            <w:left w:val="nil"/>
                            <w:bottom w:val="nil"/>
                            <w:right w:val="nil"/>
                          </w:tcBorders>
                        </w:tcPr>
                        <w:p w14:paraId="1DDF9F34" w14:textId="77777777" w:rsidR="00C5068A" w:rsidRPr="00980A51" w:rsidRDefault="00C5068A" w:rsidP="00C5068A">
                          <w:pPr>
                            <w:pStyle w:val="FrameContents"/>
                            <w:spacing w:after="0" w:line="240" w:lineRule="exact"/>
                            <w:jc w:val="right"/>
                            <w:rPr>
                              <w:rFonts w:ascii="Arial" w:hAnsi="Arial"/>
                              <w:b/>
                              <w:sz w:val="14"/>
                            </w:rPr>
                          </w:pPr>
                          <w:r>
                            <w:rPr>
                              <w:rFonts w:ascii="Arial" w:hAnsi="Arial"/>
                              <w:b/>
                              <w:sz w:val="14"/>
                            </w:rPr>
                            <w:t>Contact</w:t>
                          </w:r>
                        </w:p>
                        <w:p w14:paraId="26EB42B8" w14:textId="79741597" w:rsidR="00C5068A" w:rsidRPr="000D323F" w:rsidRDefault="000D323F" w:rsidP="00C5068A">
                          <w:pPr>
                            <w:pStyle w:val="FrameContents"/>
                            <w:spacing w:after="0" w:line="240" w:lineRule="exact"/>
                            <w:jc w:val="right"/>
                            <w:rPr>
                              <w:rFonts w:ascii="Arial" w:hAnsi="Arial"/>
                              <w:sz w:val="14"/>
                            </w:rPr>
                          </w:pPr>
                          <w:r>
                            <w:rPr>
                              <w:rFonts w:ascii="Arial" w:hAnsi="Arial"/>
                              <w:sz w:val="14"/>
                            </w:rPr>
                            <w:t>Erik Nielsen</w:t>
                          </w:r>
                        </w:p>
                        <w:p w14:paraId="2A6B427E" w14:textId="07E11F21" w:rsidR="00C5068A" w:rsidRPr="000D323F" w:rsidRDefault="000D323F" w:rsidP="00C5068A">
                          <w:pPr>
                            <w:pStyle w:val="FrameContents"/>
                            <w:spacing w:after="0" w:line="240" w:lineRule="exact"/>
                            <w:jc w:val="right"/>
                            <w:rPr>
                              <w:rFonts w:ascii="Arial" w:hAnsi="Arial"/>
                              <w:sz w:val="14"/>
                            </w:rPr>
                          </w:pPr>
                          <w:r>
                            <w:rPr>
                              <w:rFonts w:ascii="Arial" w:hAnsi="Arial"/>
                              <w:sz w:val="14"/>
                            </w:rPr>
                            <w:t>erik.nielsen@alpla.com</w:t>
                          </w:r>
                        </w:p>
                        <w:p w14:paraId="6FE2B7B5" w14:textId="7C9A65B5" w:rsidR="00C5068A" w:rsidRPr="000D323F" w:rsidRDefault="00C5068A" w:rsidP="00C5068A">
                          <w:pPr>
                            <w:pStyle w:val="FrameContents"/>
                            <w:spacing w:after="0" w:line="240" w:lineRule="exact"/>
                            <w:jc w:val="right"/>
                            <w:rPr>
                              <w:rFonts w:ascii="Arial" w:hAnsi="Arial"/>
                              <w:sz w:val="14"/>
                            </w:rPr>
                          </w:pPr>
                          <w:r>
                            <w:rPr>
                              <w:rFonts w:ascii="Arial" w:hAnsi="Arial"/>
                              <w:sz w:val="14"/>
                            </w:rPr>
                            <w:t>T +43 (0)5574 6021 701</w:t>
                          </w:r>
                        </w:p>
                      </w:tc>
                    </w:tr>
                  </w:tbl>
                  <w:p w14:paraId="486215F3" w14:textId="77777777" w:rsidR="00C5068A" w:rsidRPr="000D323F" w:rsidRDefault="00C5068A" w:rsidP="00C5068A">
                    <w:pPr>
                      <w:pStyle w:val="FrameContents"/>
                      <w:spacing w:after="0" w:line="240" w:lineRule="exact"/>
                      <w:rPr>
                        <w:rFonts w:ascii="Arial" w:hAnsi="Arial"/>
                        <w:sz w:val="14"/>
                        <w:lang w:val="pl-PL"/>
                      </w:rPr>
                    </w:pPr>
                  </w:p>
                </w:txbxContent>
              </v:textbox>
              <w10:wrap anchory="page"/>
            </v:rect>
          </w:pict>
        </mc:Fallback>
      </mc:AlternateContent>
    </w:r>
    <w:r>
      <w:rPr>
        <w:rFonts w:ascii="Arial" w:hAnsi="Arial"/>
        <w:noProof/>
        <w:sz w:val="14"/>
      </w:rPr>
      <w:drawing>
        <wp:anchor distT="0" distB="0" distL="0" distR="0" simplePos="0" relativeHeight="251660290" behindDoc="1" locked="0" layoutInCell="0" allowOverlap="1" wp14:anchorId="33DB1956" wp14:editId="7767C68A">
          <wp:simplePos x="0" y="0"/>
          <wp:positionH relativeFrom="page">
            <wp:posOffset>935990</wp:posOffset>
          </wp:positionH>
          <wp:positionV relativeFrom="page">
            <wp:posOffset>504190</wp:posOffset>
          </wp:positionV>
          <wp:extent cx="1148715" cy="2159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434E" w14:textId="77777777" w:rsidR="004F7CAF" w:rsidRDefault="004F7C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C2E5" w14:textId="77777777" w:rsidR="004F7CAF" w:rsidRDefault="004F7CAF">
    <w:pPr>
      <w:pStyle w:val="Header"/>
    </w:pPr>
    <w:r>
      <w:rPr>
        <w:noProof/>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9B6" w14:textId="77777777" w:rsidR="004F7CAF" w:rsidRDefault="004F7CAF">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691BC1" w:rsidRDefault="004F7CAF">
                                <w:pPr>
                                  <w:pStyle w:val="Header"/>
                                  <w:spacing w:line="240" w:lineRule="exact"/>
                                  <w:jc w:val="right"/>
                                  <w:rPr>
                                    <w:rFonts w:ascii="Arial" w:hAnsi="Arial"/>
                                    <w:b/>
                                    <w:sz w:val="14"/>
                                    <w:lang w:val="de-AT"/>
                                  </w:rPr>
                                </w:pPr>
                                <w:r w:rsidRPr="00691BC1">
                                  <w:rPr>
                                    <w:rFonts w:ascii="Arial" w:hAnsi="Arial"/>
                                    <w:b/>
                                    <w:sz w:val="14"/>
                                    <w:lang w:val="de-AT"/>
                                  </w:rPr>
                                  <w:t>ALPLA Werke Alwin Lehner GmbH &amp; Co KG</w:t>
                                </w:r>
                              </w:p>
                              <w:p w14:paraId="1576ED05"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Mockenstrasse 34</w:t>
                                </w:r>
                              </w:p>
                              <w:p w14:paraId="0E6FA552"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6971 Hard</w:t>
                                </w:r>
                              </w:p>
                              <w:p w14:paraId="6C25FFB9"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Austria</w:t>
                                </w:r>
                              </w:p>
                              <w:p w14:paraId="08D03A3F" w14:textId="0FBA0B0E"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T +43 (0)5574 6020</w:t>
                                </w:r>
                              </w:p>
                              <w:p w14:paraId="375734DD" w14:textId="77777777" w:rsidR="004F7CAF" w:rsidRPr="00691BC1" w:rsidRDefault="004F7CAF">
                                <w:pPr>
                                  <w:pStyle w:val="FrameContents"/>
                                  <w:spacing w:after="0" w:line="240" w:lineRule="exact"/>
                                  <w:jc w:val="right"/>
                                  <w:rPr>
                                    <w:rFonts w:ascii="Arial" w:hAnsi="Arial"/>
                                    <w:sz w:val="14"/>
                                    <w:lang w:val="de-AT"/>
                                  </w:rPr>
                                </w:pPr>
                                <w:r w:rsidRPr="00691BC1">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691BC1" w:rsidRDefault="004F7CAF">
                          <w:pPr>
                            <w:pStyle w:val="Header"/>
                            <w:spacing w:line="240" w:lineRule="exact"/>
                            <w:jc w:val="right"/>
                            <w:rPr>
                              <w:rFonts w:ascii="Arial" w:hAnsi="Arial"/>
                              <w:b/>
                              <w:sz w:val="14"/>
                              <w:lang w:val="de-AT"/>
                            </w:rPr>
                          </w:pPr>
                          <w:r w:rsidRPr="00691BC1">
                            <w:rPr>
                              <w:rFonts w:ascii="Arial" w:hAnsi="Arial"/>
                              <w:b/>
                              <w:sz w:val="14"/>
                              <w:lang w:val="de-AT"/>
                            </w:rPr>
                            <w:t>ALPLA Werke Alwin Lehner GmbH &amp; Co KG</w:t>
                          </w:r>
                        </w:p>
                        <w:p w14:paraId="1576ED05"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Mockenstrasse 34</w:t>
                          </w:r>
                        </w:p>
                        <w:p w14:paraId="0E6FA552"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6971 Hard</w:t>
                          </w:r>
                        </w:p>
                        <w:p w14:paraId="6C25FFB9" w14:textId="77777777"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Austria</w:t>
                          </w:r>
                        </w:p>
                        <w:p w14:paraId="08D03A3F" w14:textId="0FBA0B0E" w:rsidR="004F7CAF" w:rsidRPr="00691BC1" w:rsidRDefault="004F7CAF">
                          <w:pPr>
                            <w:pStyle w:val="Header"/>
                            <w:spacing w:line="240" w:lineRule="exact"/>
                            <w:jc w:val="right"/>
                            <w:rPr>
                              <w:rFonts w:ascii="Arial" w:hAnsi="Arial"/>
                              <w:sz w:val="14"/>
                              <w:lang w:val="de-AT"/>
                            </w:rPr>
                          </w:pPr>
                          <w:r w:rsidRPr="00691BC1">
                            <w:rPr>
                              <w:rFonts w:ascii="Arial" w:hAnsi="Arial"/>
                              <w:sz w:val="14"/>
                              <w:lang w:val="de-AT"/>
                            </w:rPr>
                            <w:t>T +43 (0)5574 6020</w:t>
                          </w:r>
                        </w:p>
                        <w:p w14:paraId="375734DD" w14:textId="77777777" w:rsidR="004F7CAF" w:rsidRPr="00691BC1" w:rsidRDefault="004F7CAF">
                          <w:pPr>
                            <w:pStyle w:val="FrameContents"/>
                            <w:spacing w:after="0" w:line="240" w:lineRule="exact"/>
                            <w:jc w:val="right"/>
                            <w:rPr>
                              <w:rFonts w:ascii="Arial" w:hAnsi="Arial"/>
                              <w:sz w:val="14"/>
                              <w:lang w:val="de-AT"/>
                            </w:rPr>
                          </w:pPr>
                          <w:r w:rsidRPr="00691BC1">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47230181">
    <w:abstractNumId w:val="0"/>
  </w:num>
  <w:num w:numId="2" w16cid:durableId="202535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3A08"/>
    <w:rsid w:val="0001568D"/>
    <w:rsid w:val="00020C4F"/>
    <w:rsid w:val="000214DD"/>
    <w:rsid w:val="00022137"/>
    <w:rsid w:val="00024031"/>
    <w:rsid w:val="00024BD7"/>
    <w:rsid w:val="00030FD3"/>
    <w:rsid w:val="00036CF6"/>
    <w:rsid w:val="00040A80"/>
    <w:rsid w:val="00040F47"/>
    <w:rsid w:val="000452C7"/>
    <w:rsid w:val="00045362"/>
    <w:rsid w:val="000454BC"/>
    <w:rsid w:val="00045A93"/>
    <w:rsid w:val="00046AEE"/>
    <w:rsid w:val="00046E4D"/>
    <w:rsid w:val="0005108F"/>
    <w:rsid w:val="000513EB"/>
    <w:rsid w:val="00052533"/>
    <w:rsid w:val="000563E7"/>
    <w:rsid w:val="00061FF6"/>
    <w:rsid w:val="00062EFF"/>
    <w:rsid w:val="00066499"/>
    <w:rsid w:val="00066D41"/>
    <w:rsid w:val="00071702"/>
    <w:rsid w:val="0007399E"/>
    <w:rsid w:val="000756A1"/>
    <w:rsid w:val="00075BA3"/>
    <w:rsid w:val="0007720D"/>
    <w:rsid w:val="00084F60"/>
    <w:rsid w:val="00087AAC"/>
    <w:rsid w:val="0009006C"/>
    <w:rsid w:val="000903D4"/>
    <w:rsid w:val="000914B6"/>
    <w:rsid w:val="000938EB"/>
    <w:rsid w:val="00093B3F"/>
    <w:rsid w:val="0009470C"/>
    <w:rsid w:val="00096ED3"/>
    <w:rsid w:val="000A2E6F"/>
    <w:rsid w:val="000A5775"/>
    <w:rsid w:val="000B1DCC"/>
    <w:rsid w:val="000B277A"/>
    <w:rsid w:val="000B2DEA"/>
    <w:rsid w:val="000B63CC"/>
    <w:rsid w:val="000B69F6"/>
    <w:rsid w:val="000C0238"/>
    <w:rsid w:val="000C04BF"/>
    <w:rsid w:val="000C22CF"/>
    <w:rsid w:val="000C308D"/>
    <w:rsid w:val="000C51C0"/>
    <w:rsid w:val="000C51DF"/>
    <w:rsid w:val="000C617C"/>
    <w:rsid w:val="000C7A80"/>
    <w:rsid w:val="000D323F"/>
    <w:rsid w:val="000D3C11"/>
    <w:rsid w:val="000D470E"/>
    <w:rsid w:val="000E0B79"/>
    <w:rsid w:val="000E1712"/>
    <w:rsid w:val="000E2889"/>
    <w:rsid w:val="000F1211"/>
    <w:rsid w:val="000F1CAD"/>
    <w:rsid w:val="000F50D4"/>
    <w:rsid w:val="000F5BC5"/>
    <w:rsid w:val="000F6755"/>
    <w:rsid w:val="000F68D2"/>
    <w:rsid w:val="00101ECF"/>
    <w:rsid w:val="001026D4"/>
    <w:rsid w:val="00103435"/>
    <w:rsid w:val="001104BE"/>
    <w:rsid w:val="00110B59"/>
    <w:rsid w:val="001124CB"/>
    <w:rsid w:val="00115431"/>
    <w:rsid w:val="0011721B"/>
    <w:rsid w:val="00120BFB"/>
    <w:rsid w:val="00120C8A"/>
    <w:rsid w:val="00120E7F"/>
    <w:rsid w:val="001258E9"/>
    <w:rsid w:val="00126181"/>
    <w:rsid w:val="00135A49"/>
    <w:rsid w:val="001363EF"/>
    <w:rsid w:val="00140884"/>
    <w:rsid w:val="00142875"/>
    <w:rsid w:val="00142974"/>
    <w:rsid w:val="001439B4"/>
    <w:rsid w:val="001442ED"/>
    <w:rsid w:val="00144C01"/>
    <w:rsid w:val="00147EF7"/>
    <w:rsid w:val="00151043"/>
    <w:rsid w:val="001513F6"/>
    <w:rsid w:val="001518EF"/>
    <w:rsid w:val="00162205"/>
    <w:rsid w:val="001628F6"/>
    <w:rsid w:val="00164AF9"/>
    <w:rsid w:val="00165810"/>
    <w:rsid w:val="00165BAD"/>
    <w:rsid w:val="001660EF"/>
    <w:rsid w:val="001675CB"/>
    <w:rsid w:val="00167806"/>
    <w:rsid w:val="001701A9"/>
    <w:rsid w:val="0017468E"/>
    <w:rsid w:val="00181244"/>
    <w:rsid w:val="00183839"/>
    <w:rsid w:val="001849F6"/>
    <w:rsid w:val="00185690"/>
    <w:rsid w:val="00186468"/>
    <w:rsid w:val="00186853"/>
    <w:rsid w:val="001923F8"/>
    <w:rsid w:val="001953D6"/>
    <w:rsid w:val="001A2ED4"/>
    <w:rsid w:val="001A33C1"/>
    <w:rsid w:val="001A4F51"/>
    <w:rsid w:val="001A5CD1"/>
    <w:rsid w:val="001A5CD8"/>
    <w:rsid w:val="001B774E"/>
    <w:rsid w:val="001C0545"/>
    <w:rsid w:val="001C0805"/>
    <w:rsid w:val="001C1877"/>
    <w:rsid w:val="001C28F7"/>
    <w:rsid w:val="001C2D43"/>
    <w:rsid w:val="001C325A"/>
    <w:rsid w:val="001C3FB2"/>
    <w:rsid w:val="001C4B2A"/>
    <w:rsid w:val="001C654D"/>
    <w:rsid w:val="001D0790"/>
    <w:rsid w:val="001D6558"/>
    <w:rsid w:val="001E0613"/>
    <w:rsid w:val="001E09E7"/>
    <w:rsid w:val="001E19AB"/>
    <w:rsid w:val="001E24B8"/>
    <w:rsid w:val="001E2AD7"/>
    <w:rsid w:val="001E3083"/>
    <w:rsid w:val="001E30BE"/>
    <w:rsid w:val="001E477C"/>
    <w:rsid w:val="001E6D7B"/>
    <w:rsid w:val="001E792D"/>
    <w:rsid w:val="001E7EE0"/>
    <w:rsid w:val="001F2A9D"/>
    <w:rsid w:val="001F646A"/>
    <w:rsid w:val="0020157F"/>
    <w:rsid w:val="00202B92"/>
    <w:rsid w:val="002044FD"/>
    <w:rsid w:val="0020491B"/>
    <w:rsid w:val="002057CC"/>
    <w:rsid w:val="00206463"/>
    <w:rsid w:val="002129BE"/>
    <w:rsid w:val="00212BD5"/>
    <w:rsid w:val="00212DF6"/>
    <w:rsid w:val="0021525A"/>
    <w:rsid w:val="00217DEF"/>
    <w:rsid w:val="00217FF9"/>
    <w:rsid w:val="00222753"/>
    <w:rsid w:val="00222E84"/>
    <w:rsid w:val="002231D4"/>
    <w:rsid w:val="002231E0"/>
    <w:rsid w:val="002233B0"/>
    <w:rsid w:val="002241AF"/>
    <w:rsid w:val="00226593"/>
    <w:rsid w:val="0023070B"/>
    <w:rsid w:val="00233FE7"/>
    <w:rsid w:val="00236C58"/>
    <w:rsid w:val="00242CC8"/>
    <w:rsid w:val="00243EA6"/>
    <w:rsid w:val="0024515D"/>
    <w:rsid w:val="0024611C"/>
    <w:rsid w:val="002468AA"/>
    <w:rsid w:val="00251F6F"/>
    <w:rsid w:val="002528CD"/>
    <w:rsid w:val="002533B3"/>
    <w:rsid w:val="00255FD2"/>
    <w:rsid w:val="00256CA4"/>
    <w:rsid w:val="00256CF3"/>
    <w:rsid w:val="0025717B"/>
    <w:rsid w:val="002635FE"/>
    <w:rsid w:val="00263D63"/>
    <w:rsid w:val="002644EA"/>
    <w:rsid w:val="0026451B"/>
    <w:rsid w:val="00264FF1"/>
    <w:rsid w:val="00270107"/>
    <w:rsid w:val="00275102"/>
    <w:rsid w:val="00275ECB"/>
    <w:rsid w:val="00280071"/>
    <w:rsid w:val="002806B2"/>
    <w:rsid w:val="00281725"/>
    <w:rsid w:val="002817A2"/>
    <w:rsid w:val="00284658"/>
    <w:rsid w:val="002853D3"/>
    <w:rsid w:val="00287B8F"/>
    <w:rsid w:val="00290BCB"/>
    <w:rsid w:val="002928BF"/>
    <w:rsid w:val="002934B4"/>
    <w:rsid w:val="00293917"/>
    <w:rsid w:val="00293927"/>
    <w:rsid w:val="00294027"/>
    <w:rsid w:val="00295989"/>
    <w:rsid w:val="00295A44"/>
    <w:rsid w:val="00297175"/>
    <w:rsid w:val="002A01DC"/>
    <w:rsid w:val="002A06F6"/>
    <w:rsid w:val="002A22F5"/>
    <w:rsid w:val="002A31FF"/>
    <w:rsid w:val="002A38AB"/>
    <w:rsid w:val="002A53A5"/>
    <w:rsid w:val="002A5631"/>
    <w:rsid w:val="002A5AD0"/>
    <w:rsid w:val="002A6910"/>
    <w:rsid w:val="002A7217"/>
    <w:rsid w:val="002B1759"/>
    <w:rsid w:val="002B1E9F"/>
    <w:rsid w:val="002B1EC2"/>
    <w:rsid w:val="002B307D"/>
    <w:rsid w:val="002B485E"/>
    <w:rsid w:val="002B508A"/>
    <w:rsid w:val="002B5B1E"/>
    <w:rsid w:val="002C0E22"/>
    <w:rsid w:val="002C0EB6"/>
    <w:rsid w:val="002C169D"/>
    <w:rsid w:val="002C17B4"/>
    <w:rsid w:val="002C2940"/>
    <w:rsid w:val="002C6053"/>
    <w:rsid w:val="002C774D"/>
    <w:rsid w:val="002D030D"/>
    <w:rsid w:val="002D160C"/>
    <w:rsid w:val="002D2F06"/>
    <w:rsid w:val="002D4A5E"/>
    <w:rsid w:val="002D5E8C"/>
    <w:rsid w:val="002D6339"/>
    <w:rsid w:val="002E085F"/>
    <w:rsid w:val="002E1AFD"/>
    <w:rsid w:val="002E1F67"/>
    <w:rsid w:val="002E5C0A"/>
    <w:rsid w:val="002E79E5"/>
    <w:rsid w:val="002F1C37"/>
    <w:rsid w:val="002F2E9A"/>
    <w:rsid w:val="002F486C"/>
    <w:rsid w:val="002F70C9"/>
    <w:rsid w:val="00303D07"/>
    <w:rsid w:val="00303E57"/>
    <w:rsid w:val="00303FE4"/>
    <w:rsid w:val="003071E4"/>
    <w:rsid w:val="00307222"/>
    <w:rsid w:val="00313926"/>
    <w:rsid w:val="00313EA4"/>
    <w:rsid w:val="0031641D"/>
    <w:rsid w:val="00317AB9"/>
    <w:rsid w:val="0032311B"/>
    <w:rsid w:val="003253AF"/>
    <w:rsid w:val="00331684"/>
    <w:rsid w:val="003320DC"/>
    <w:rsid w:val="00332769"/>
    <w:rsid w:val="00333394"/>
    <w:rsid w:val="0033492F"/>
    <w:rsid w:val="0033560D"/>
    <w:rsid w:val="00341116"/>
    <w:rsid w:val="00344362"/>
    <w:rsid w:val="003452E6"/>
    <w:rsid w:val="00345A13"/>
    <w:rsid w:val="00345BF2"/>
    <w:rsid w:val="00346846"/>
    <w:rsid w:val="003510B3"/>
    <w:rsid w:val="00352D32"/>
    <w:rsid w:val="0035316F"/>
    <w:rsid w:val="0035481D"/>
    <w:rsid w:val="00355A8A"/>
    <w:rsid w:val="003628E0"/>
    <w:rsid w:val="00362B0C"/>
    <w:rsid w:val="00364E7A"/>
    <w:rsid w:val="003673D9"/>
    <w:rsid w:val="00370142"/>
    <w:rsid w:val="00371A49"/>
    <w:rsid w:val="00371CA6"/>
    <w:rsid w:val="003740ED"/>
    <w:rsid w:val="0037458F"/>
    <w:rsid w:val="00375CEE"/>
    <w:rsid w:val="0037608E"/>
    <w:rsid w:val="00376EB8"/>
    <w:rsid w:val="00380B73"/>
    <w:rsid w:val="00386607"/>
    <w:rsid w:val="00387B92"/>
    <w:rsid w:val="00391FA8"/>
    <w:rsid w:val="003926FE"/>
    <w:rsid w:val="003930A7"/>
    <w:rsid w:val="00393ED2"/>
    <w:rsid w:val="003A1ABE"/>
    <w:rsid w:val="003A4DCB"/>
    <w:rsid w:val="003A69BF"/>
    <w:rsid w:val="003A736C"/>
    <w:rsid w:val="003A7415"/>
    <w:rsid w:val="003B0D70"/>
    <w:rsid w:val="003B0FA4"/>
    <w:rsid w:val="003B1615"/>
    <w:rsid w:val="003B255B"/>
    <w:rsid w:val="003B25B2"/>
    <w:rsid w:val="003B27AB"/>
    <w:rsid w:val="003B427D"/>
    <w:rsid w:val="003B5457"/>
    <w:rsid w:val="003B6B62"/>
    <w:rsid w:val="003C0B84"/>
    <w:rsid w:val="003C1F9F"/>
    <w:rsid w:val="003C390E"/>
    <w:rsid w:val="003D2716"/>
    <w:rsid w:val="003D420D"/>
    <w:rsid w:val="003D552B"/>
    <w:rsid w:val="003D6DD1"/>
    <w:rsid w:val="003D78B6"/>
    <w:rsid w:val="003E10B5"/>
    <w:rsid w:val="003E1F6C"/>
    <w:rsid w:val="003F41F5"/>
    <w:rsid w:val="003F5009"/>
    <w:rsid w:val="003F5601"/>
    <w:rsid w:val="003F57E0"/>
    <w:rsid w:val="003F681A"/>
    <w:rsid w:val="003F6F56"/>
    <w:rsid w:val="00400C61"/>
    <w:rsid w:val="00403D85"/>
    <w:rsid w:val="00403F25"/>
    <w:rsid w:val="00406588"/>
    <w:rsid w:val="004102A4"/>
    <w:rsid w:val="00410808"/>
    <w:rsid w:val="00410C43"/>
    <w:rsid w:val="004113B9"/>
    <w:rsid w:val="00412C1D"/>
    <w:rsid w:val="004132ED"/>
    <w:rsid w:val="00413EF6"/>
    <w:rsid w:val="00415045"/>
    <w:rsid w:val="00415111"/>
    <w:rsid w:val="00416A7C"/>
    <w:rsid w:val="00416C79"/>
    <w:rsid w:val="004170C8"/>
    <w:rsid w:val="00417387"/>
    <w:rsid w:val="004177A0"/>
    <w:rsid w:val="0042089E"/>
    <w:rsid w:val="00420F1B"/>
    <w:rsid w:val="00421949"/>
    <w:rsid w:val="0042320C"/>
    <w:rsid w:val="00423AD3"/>
    <w:rsid w:val="00424351"/>
    <w:rsid w:val="00424D0A"/>
    <w:rsid w:val="0042650C"/>
    <w:rsid w:val="00426A84"/>
    <w:rsid w:val="004340FA"/>
    <w:rsid w:val="00436187"/>
    <w:rsid w:val="004372B7"/>
    <w:rsid w:val="004374C5"/>
    <w:rsid w:val="00441832"/>
    <w:rsid w:val="004418DA"/>
    <w:rsid w:val="00441CD5"/>
    <w:rsid w:val="004422C8"/>
    <w:rsid w:val="0044442D"/>
    <w:rsid w:val="00446D96"/>
    <w:rsid w:val="00447969"/>
    <w:rsid w:val="00447A03"/>
    <w:rsid w:val="00447ABA"/>
    <w:rsid w:val="00450CE2"/>
    <w:rsid w:val="00451322"/>
    <w:rsid w:val="004516A8"/>
    <w:rsid w:val="00452B67"/>
    <w:rsid w:val="00453B8B"/>
    <w:rsid w:val="0045432A"/>
    <w:rsid w:val="0045482F"/>
    <w:rsid w:val="00454B44"/>
    <w:rsid w:val="00456541"/>
    <w:rsid w:val="00457A4F"/>
    <w:rsid w:val="004604BC"/>
    <w:rsid w:val="00460615"/>
    <w:rsid w:val="0046268E"/>
    <w:rsid w:val="004630C8"/>
    <w:rsid w:val="00465414"/>
    <w:rsid w:val="00467767"/>
    <w:rsid w:val="00467E76"/>
    <w:rsid w:val="004739D6"/>
    <w:rsid w:val="004751E6"/>
    <w:rsid w:val="004755DE"/>
    <w:rsid w:val="00475872"/>
    <w:rsid w:val="00476E76"/>
    <w:rsid w:val="00480EE9"/>
    <w:rsid w:val="00482B1D"/>
    <w:rsid w:val="0048493E"/>
    <w:rsid w:val="00484F61"/>
    <w:rsid w:val="004852BC"/>
    <w:rsid w:val="004860CB"/>
    <w:rsid w:val="0049138A"/>
    <w:rsid w:val="00495E85"/>
    <w:rsid w:val="004975D2"/>
    <w:rsid w:val="004A13E5"/>
    <w:rsid w:val="004A1FD2"/>
    <w:rsid w:val="004A2087"/>
    <w:rsid w:val="004A4632"/>
    <w:rsid w:val="004A50FD"/>
    <w:rsid w:val="004A54FB"/>
    <w:rsid w:val="004A6D22"/>
    <w:rsid w:val="004A7C8E"/>
    <w:rsid w:val="004B0758"/>
    <w:rsid w:val="004B0E9B"/>
    <w:rsid w:val="004B48FC"/>
    <w:rsid w:val="004B72CB"/>
    <w:rsid w:val="004C0231"/>
    <w:rsid w:val="004C0968"/>
    <w:rsid w:val="004D0A52"/>
    <w:rsid w:val="004D0F68"/>
    <w:rsid w:val="004D191B"/>
    <w:rsid w:val="004D1C37"/>
    <w:rsid w:val="004D4270"/>
    <w:rsid w:val="004D7155"/>
    <w:rsid w:val="004E00DC"/>
    <w:rsid w:val="004E02BA"/>
    <w:rsid w:val="004E19DA"/>
    <w:rsid w:val="004E2F7B"/>
    <w:rsid w:val="004E2FB0"/>
    <w:rsid w:val="004E38A8"/>
    <w:rsid w:val="004E40FC"/>
    <w:rsid w:val="004E6B50"/>
    <w:rsid w:val="004E7BD1"/>
    <w:rsid w:val="004F05CF"/>
    <w:rsid w:val="004F35A3"/>
    <w:rsid w:val="004F7CAF"/>
    <w:rsid w:val="00500B00"/>
    <w:rsid w:val="00501DFE"/>
    <w:rsid w:val="00503D00"/>
    <w:rsid w:val="00504372"/>
    <w:rsid w:val="00506984"/>
    <w:rsid w:val="00510881"/>
    <w:rsid w:val="00511DF7"/>
    <w:rsid w:val="005141A6"/>
    <w:rsid w:val="005159FC"/>
    <w:rsid w:val="00521257"/>
    <w:rsid w:val="005243C6"/>
    <w:rsid w:val="00524D25"/>
    <w:rsid w:val="005253EC"/>
    <w:rsid w:val="0052541D"/>
    <w:rsid w:val="005260DC"/>
    <w:rsid w:val="00526286"/>
    <w:rsid w:val="00532D20"/>
    <w:rsid w:val="00534E58"/>
    <w:rsid w:val="00540F01"/>
    <w:rsid w:val="0054287D"/>
    <w:rsid w:val="00542E65"/>
    <w:rsid w:val="00545B0D"/>
    <w:rsid w:val="0054668A"/>
    <w:rsid w:val="0055025F"/>
    <w:rsid w:val="00551D26"/>
    <w:rsid w:val="0055512C"/>
    <w:rsid w:val="00555BD1"/>
    <w:rsid w:val="00556FE6"/>
    <w:rsid w:val="005600D2"/>
    <w:rsid w:val="00560F55"/>
    <w:rsid w:val="00560F5D"/>
    <w:rsid w:val="005615D5"/>
    <w:rsid w:val="00561BB9"/>
    <w:rsid w:val="0056525A"/>
    <w:rsid w:val="0056526B"/>
    <w:rsid w:val="00565B32"/>
    <w:rsid w:val="00566893"/>
    <w:rsid w:val="00570205"/>
    <w:rsid w:val="00570D76"/>
    <w:rsid w:val="00577174"/>
    <w:rsid w:val="005772CE"/>
    <w:rsid w:val="00581F3A"/>
    <w:rsid w:val="00582861"/>
    <w:rsid w:val="00583FA5"/>
    <w:rsid w:val="005918BF"/>
    <w:rsid w:val="00593548"/>
    <w:rsid w:val="0059376A"/>
    <w:rsid w:val="00595C46"/>
    <w:rsid w:val="00595F09"/>
    <w:rsid w:val="005963A0"/>
    <w:rsid w:val="005974D2"/>
    <w:rsid w:val="005A2382"/>
    <w:rsid w:val="005A26D6"/>
    <w:rsid w:val="005A27AE"/>
    <w:rsid w:val="005A47B6"/>
    <w:rsid w:val="005A4F48"/>
    <w:rsid w:val="005A63D8"/>
    <w:rsid w:val="005A7970"/>
    <w:rsid w:val="005B0F6A"/>
    <w:rsid w:val="005B1376"/>
    <w:rsid w:val="005B14CF"/>
    <w:rsid w:val="005B254D"/>
    <w:rsid w:val="005B3BE8"/>
    <w:rsid w:val="005B3DA7"/>
    <w:rsid w:val="005B44CF"/>
    <w:rsid w:val="005B5B2A"/>
    <w:rsid w:val="005B6D5E"/>
    <w:rsid w:val="005B710F"/>
    <w:rsid w:val="005C16AD"/>
    <w:rsid w:val="005C1E88"/>
    <w:rsid w:val="005C23D4"/>
    <w:rsid w:val="005C459C"/>
    <w:rsid w:val="005C6095"/>
    <w:rsid w:val="005C65DE"/>
    <w:rsid w:val="005D005D"/>
    <w:rsid w:val="005D131C"/>
    <w:rsid w:val="005D1E81"/>
    <w:rsid w:val="005D732F"/>
    <w:rsid w:val="005E099A"/>
    <w:rsid w:val="005E1592"/>
    <w:rsid w:val="005E278D"/>
    <w:rsid w:val="005E3547"/>
    <w:rsid w:val="005E39AE"/>
    <w:rsid w:val="005E429D"/>
    <w:rsid w:val="005E5490"/>
    <w:rsid w:val="005F1616"/>
    <w:rsid w:val="005F20CB"/>
    <w:rsid w:val="005F3B04"/>
    <w:rsid w:val="005F3E0C"/>
    <w:rsid w:val="005F3F42"/>
    <w:rsid w:val="005F41D8"/>
    <w:rsid w:val="005F46B7"/>
    <w:rsid w:val="005F59B5"/>
    <w:rsid w:val="005F5FA2"/>
    <w:rsid w:val="005F6398"/>
    <w:rsid w:val="006002E6"/>
    <w:rsid w:val="0060137B"/>
    <w:rsid w:val="00601DB0"/>
    <w:rsid w:val="006044C8"/>
    <w:rsid w:val="00605810"/>
    <w:rsid w:val="00611D33"/>
    <w:rsid w:val="00611DB1"/>
    <w:rsid w:val="00616E8C"/>
    <w:rsid w:val="0062028E"/>
    <w:rsid w:val="00621065"/>
    <w:rsid w:val="00621A17"/>
    <w:rsid w:val="00622D39"/>
    <w:rsid w:val="00624AC3"/>
    <w:rsid w:val="00624C24"/>
    <w:rsid w:val="006252B1"/>
    <w:rsid w:val="00631273"/>
    <w:rsid w:val="00631A79"/>
    <w:rsid w:val="00635AFF"/>
    <w:rsid w:val="006376E0"/>
    <w:rsid w:val="00637BA7"/>
    <w:rsid w:val="00640808"/>
    <w:rsid w:val="00641349"/>
    <w:rsid w:val="00642BE7"/>
    <w:rsid w:val="00642FC5"/>
    <w:rsid w:val="0064554C"/>
    <w:rsid w:val="006466F8"/>
    <w:rsid w:val="00654742"/>
    <w:rsid w:val="00660325"/>
    <w:rsid w:val="00661AF4"/>
    <w:rsid w:val="0066230B"/>
    <w:rsid w:val="00664542"/>
    <w:rsid w:val="00665EA4"/>
    <w:rsid w:val="006701BA"/>
    <w:rsid w:val="006707DE"/>
    <w:rsid w:val="00671DD2"/>
    <w:rsid w:val="0067471C"/>
    <w:rsid w:val="006750CD"/>
    <w:rsid w:val="00675A76"/>
    <w:rsid w:val="0068090C"/>
    <w:rsid w:val="00681908"/>
    <w:rsid w:val="0068216F"/>
    <w:rsid w:val="00690D19"/>
    <w:rsid w:val="00691BC1"/>
    <w:rsid w:val="006947B1"/>
    <w:rsid w:val="00697FF6"/>
    <w:rsid w:val="006A2B81"/>
    <w:rsid w:val="006A324A"/>
    <w:rsid w:val="006A4FE0"/>
    <w:rsid w:val="006A6928"/>
    <w:rsid w:val="006A7400"/>
    <w:rsid w:val="006B0883"/>
    <w:rsid w:val="006B1173"/>
    <w:rsid w:val="006B224D"/>
    <w:rsid w:val="006B3009"/>
    <w:rsid w:val="006B4CAF"/>
    <w:rsid w:val="006B67B1"/>
    <w:rsid w:val="006C4388"/>
    <w:rsid w:val="006C5218"/>
    <w:rsid w:val="006C5B6C"/>
    <w:rsid w:val="006C5EFF"/>
    <w:rsid w:val="006D2D8C"/>
    <w:rsid w:val="006D33C1"/>
    <w:rsid w:val="006D3AB1"/>
    <w:rsid w:val="006D42F4"/>
    <w:rsid w:val="006D45DF"/>
    <w:rsid w:val="006D47B8"/>
    <w:rsid w:val="006E1BFB"/>
    <w:rsid w:val="006E23A5"/>
    <w:rsid w:val="006E2570"/>
    <w:rsid w:val="006E2995"/>
    <w:rsid w:val="006E49B5"/>
    <w:rsid w:val="006E7896"/>
    <w:rsid w:val="006F25DC"/>
    <w:rsid w:val="006F3B0D"/>
    <w:rsid w:val="006F3E9C"/>
    <w:rsid w:val="006F79E1"/>
    <w:rsid w:val="00700564"/>
    <w:rsid w:val="00701E32"/>
    <w:rsid w:val="0070214C"/>
    <w:rsid w:val="00702465"/>
    <w:rsid w:val="0070357E"/>
    <w:rsid w:val="00703B04"/>
    <w:rsid w:val="0070607F"/>
    <w:rsid w:val="00706500"/>
    <w:rsid w:val="00706FAE"/>
    <w:rsid w:val="00710E3F"/>
    <w:rsid w:val="00714130"/>
    <w:rsid w:val="0071451E"/>
    <w:rsid w:val="00717FF5"/>
    <w:rsid w:val="007205F2"/>
    <w:rsid w:val="0072233E"/>
    <w:rsid w:val="00724710"/>
    <w:rsid w:val="007250FF"/>
    <w:rsid w:val="00727B74"/>
    <w:rsid w:val="007305D1"/>
    <w:rsid w:val="007306AF"/>
    <w:rsid w:val="00734192"/>
    <w:rsid w:val="00735176"/>
    <w:rsid w:val="00735D06"/>
    <w:rsid w:val="00736BDC"/>
    <w:rsid w:val="00737B12"/>
    <w:rsid w:val="007404CC"/>
    <w:rsid w:val="007413D5"/>
    <w:rsid w:val="007435D3"/>
    <w:rsid w:val="00743917"/>
    <w:rsid w:val="0074425E"/>
    <w:rsid w:val="00745244"/>
    <w:rsid w:val="0074612C"/>
    <w:rsid w:val="007475B1"/>
    <w:rsid w:val="00754515"/>
    <w:rsid w:val="00754B3D"/>
    <w:rsid w:val="007562A5"/>
    <w:rsid w:val="0075779F"/>
    <w:rsid w:val="0076066A"/>
    <w:rsid w:val="00761F53"/>
    <w:rsid w:val="00764D94"/>
    <w:rsid w:val="00764F54"/>
    <w:rsid w:val="007659F1"/>
    <w:rsid w:val="007676FF"/>
    <w:rsid w:val="007707C3"/>
    <w:rsid w:val="0077285B"/>
    <w:rsid w:val="00772F58"/>
    <w:rsid w:val="00780BEB"/>
    <w:rsid w:val="007811F2"/>
    <w:rsid w:val="007834DE"/>
    <w:rsid w:val="007858E9"/>
    <w:rsid w:val="00786DCE"/>
    <w:rsid w:val="00790C28"/>
    <w:rsid w:val="00792350"/>
    <w:rsid w:val="00795845"/>
    <w:rsid w:val="00797735"/>
    <w:rsid w:val="007A1F96"/>
    <w:rsid w:val="007A2191"/>
    <w:rsid w:val="007A2601"/>
    <w:rsid w:val="007A3FEB"/>
    <w:rsid w:val="007A4A1F"/>
    <w:rsid w:val="007A4E68"/>
    <w:rsid w:val="007A5213"/>
    <w:rsid w:val="007A55B0"/>
    <w:rsid w:val="007A57D4"/>
    <w:rsid w:val="007A64DA"/>
    <w:rsid w:val="007B2A7C"/>
    <w:rsid w:val="007B71D3"/>
    <w:rsid w:val="007B77EA"/>
    <w:rsid w:val="007C1BCD"/>
    <w:rsid w:val="007C1E0D"/>
    <w:rsid w:val="007C2BE3"/>
    <w:rsid w:val="007C3290"/>
    <w:rsid w:val="007C342F"/>
    <w:rsid w:val="007C3873"/>
    <w:rsid w:val="007C39C9"/>
    <w:rsid w:val="007C514B"/>
    <w:rsid w:val="007C5C71"/>
    <w:rsid w:val="007C7C99"/>
    <w:rsid w:val="007D12D3"/>
    <w:rsid w:val="007D1B29"/>
    <w:rsid w:val="007D202E"/>
    <w:rsid w:val="007D3270"/>
    <w:rsid w:val="007D331A"/>
    <w:rsid w:val="007D3F57"/>
    <w:rsid w:val="007D4E50"/>
    <w:rsid w:val="007D65AC"/>
    <w:rsid w:val="007D7D5C"/>
    <w:rsid w:val="007E248F"/>
    <w:rsid w:val="007E34E7"/>
    <w:rsid w:val="007E3697"/>
    <w:rsid w:val="007E606B"/>
    <w:rsid w:val="007F3403"/>
    <w:rsid w:val="007F38AE"/>
    <w:rsid w:val="007F3FE6"/>
    <w:rsid w:val="007F494A"/>
    <w:rsid w:val="007F5FFB"/>
    <w:rsid w:val="007F7155"/>
    <w:rsid w:val="008027BB"/>
    <w:rsid w:val="0080453D"/>
    <w:rsid w:val="00804D14"/>
    <w:rsid w:val="00805100"/>
    <w:rsid w:val="00811F28"/>
    <w:rsid w:val="00813933"/>
    <w:rsid w:val="0081473A"/>
    <w:rsid w:val="0081571C"/>
    <w:rsid w:val="00816533"/>
    <w:rsid w:val="00823404"/>
    <w:rsid w:val="00824A4B"/>
    <w:rsid w:val="0082518F"/>
    <w:rsid w:val="00825F62"/>
    <w:rsid w:val="00826DC8"/>
    <w:rsid w:val="00830DFC"/>
    <w:rsid w:val="00834B33"/>
    <w:rsid w:val="00840F6C"/>
    <w:rsid w:val="00842339"/>
    <w:rsid w:val="0084259C"/>
    <w:rsid w:val="0084391B"/>
    <w:rsid w:val="00843A8C"/>
    <w:rsid w:val="008440B6"/>
    <w:rsid w:val="0085013F"/>
    <w:rsid w:val="00850725"/>
    <w:rsid w:val="00851260"/>
    <w:rsid w:val="008521DD"/>
    <w:rsid w:val="0085349D"/>
    <w:rsid w:val="008611F0"/>
    <w:rsid w:val="00861C16"/>
    <w:rsid w:val="00863308"/>
    <w:rsid w:val="00863845"/>
    <w:rsid w:val="00865297"/>
    <w:rsid w:val="00866D2F"/>
    <w:rsid w:val="00866EC3"/>
    <w:rsid w:val="00870AB9"/>
    <w:rsid w:val="00871950"/>
    <w:rsid w:val="00873CE0"/>
    <w:rsid w:val="008762CA"/>
    <w:rsid w:val="00881ACD"/>
    <w:rsid w:val="008829E6"/>
    <w:rsid w:val="0088310C"/>
    <w:rsid w:val="008934EA"/>
    <w:rsid w:val="008937BF"/>
    <w:rsid w:val="00894DB1"/>
    <w:rsid w:val="008959F6"/>
    <w:rsid w:val="008A29FF"/>
    <w:rsid w:val="008A5F79"/>
    <w:rsid w:val="008B712E"/>
    <w:rsid w:val="008B7ADE"/>
    <w:rsid w:val="008C1C0B"/>
    <w:rsid w:val="008C1C2F"/>
    <w:rsid w:val="008C3540"/>
    <w:rsid w:val="008C3963"/>
    <w:rsid w:val="008C3A87"/>
    <w:rsid w:val="008C4E11"/>
    <w:rsid w:val="008C7A09"/>
    <w:rsid w:val="008D0232"/>
    <w:rsid w:val="008E2679"/>
    <w:rsid w:val="008E26D0"/>
    <w:rsid w:val="008E2D84"/>
    <w:rsid w:val="008E5051"/>
    <w:rsid w:val="008E5F7F"/>
    <w:rsid w:val="008E74A7"/>
    <w:rsid w:val="008E7533"/>
    <w:rsid w:val="008F1DF7"/>
    <w:rsid w:val="008F4B20"/>
    <w:rsid w:val="008F5B1C"/>
    <w:rsid w:val="008F6623"/>
    <w:rsid w:val="008F7162"/>
    <w:rsid w:val="0090267D"/>
    <w:rsid w:val="009052DF"/>
    <w:rsid w:val="00906747"/>
    <w:rsid w:val="0090748F"/>
    <w:rsid w:val="00907973"/>
    <w:rsid w:val="00910282"/>
    <w:rsid w:val="009116AD"/>
    <w:rsid w:val="0091331B"/>
    <w:rsid w:val="009154AD"/>
    <w:rsid w:val="0091684D"/>
    <w:rsid w:val="009203B3"/>
    <w:rsid w:val="00921D45"/>
    <w:rsid w:val="00922B90"/>
    <w:rsid w:val="0092310C"/>
    <w:rsid w:val="00923BB1"/>
    <w:rsid w:val="009251BE"/>
    <w:rsid w:val="009258CC"/>
    <w:rsid w:val="00925A10"/>
    <w:rsid w:val="0093158E"/>
    <w:rsid w:val="00931F68"/>
    <w:rsid w:val="0093200F"/>
    <w:rsid w:val="00932917"/>
    <w:rsid w:val="00933C62"/>
    <w:rsid w:val="00934644"/>
    <w:rsid w:val="00934983"/>
    <w:rsid w:val="009364B4"/>
    <w:rsid w:val="009378AB"/>
    <w:rsid w:val="00942385"/>
    <w:rsid w:val="009445E7"/>
    <w:rsid w:val="009478BA"/>
    <w:rsid w:val="00947BCD"/>
    <w:rsid w:val="00950380"/>
    <w:rsid w:val="00955F96"/>
    <w:rsid w:val="00956783"/>
    <w:rsid w:val="00956B74"/>
    <w:rsid w:val="00957BBE"/>
    <w:rsid w:val="00960429"/>
    <w:rsid w:val="00960A21"/>
    <w:rsid w:val="00963214"/>
    <w:rsid w:val="00964EAA"/>
    <w:rsid w:val="00965E2E"/>
    <w:rsid w:val="009662C2"/>
    <w:rsid w:val="009670D2"/>
    <w:rsid w:val="0097244A"/>
    <w:rsid w:val="00976EDA"/>
    <w:rsid w:val="0097710E"/>
    <w:rsid w:val="00977E2F"/>
    <w:rsid w:val="00980A51"/>
    <w:rsid w:val="00980AB2"/>
    <w:rsid w:val="0098340F"/>
    <w:rsid w:val="00984E32"/>
    <w:rsid w:val="0098509B"/>
    <w:rsid w:val="00994C4D"/>
    <w:rsid w:val="009960C7"/>
    <w:rsid w:val="009964E7"/>
    <w:rsid w:val="009A00B1"/>
    <w:rsid w:val="009A4739"/>
    <w:rsid w:val="009A58C9"/>
    <w:rsid w:val="009A5C53"/>
    <w:rsid w:val="009A6848"/>
    <w:rsid w:val="009A744C"/>
    <w:rsid w:val="009B2746"/>
    <w:rsid w:val="009B4ECD"/>
    <w:rsid w:val="009B6973"/>
    <w:rsid w:val="009C3112"/>
    <w:rsid w:val="009C393D"/>
    <w:rsid w:val="009C3E59"/>
    <w:rsid w:val="009C7310"/>
    <w:rsid w:val="009C7395"/>
    <w:rsid w:val="009D0C03"/>
    <w:rsid w:val="009D0D7A"/>
    <w:rsid w:val="009D12D5"/>
    <w:rsid w:val="009D33C0"/>
    <w:rsid w:val="009D4CE0"/>
    <w:rsid w:val="009D4DA7"/>
    <w:rsid w:val="009E0A39"/>
    <w:rsid w:val="009E152B"/>
    <w:rsid w:val="009E1D69"/>
    <w:rsid w:val="009E41ED"/>
    <w:rsid w:val="009F1036"/>
    <w:rsid w:val="009F1D54"/>
    <w:rsid w:val="009F1ED3"/>
    <w:rsid w:val="009F3F4D"/>
    <w:rsid w:val="009F486C"/>
    <w:rsid w:val="009F58E6"/>
    <w:rsid w:val="009F5B6C"/>
    <w:rsid w:val="009F72CB"/>
    <w:rsid w:val="009F7986"/>
    <w:rsid w:val="00A002CB"/>
    <w:rsid w:val="00A01372"/>
    <w:rsid w:val="00A01621"/>
    <w:rsid w:val="00A021E4"/>
    <w:rsid w:val="00A02291"/>
    <w:rsid w:val="00A032A3"/>
    <w:rsid w:val="00A03A7A"/>
    <w:rsid w:val="00A074F6"/>
    <w:rsid w:val="00A12010"/>
    <w:rsid w:val="00A12A86"/>
    <w:rsid w:val="00A1407E"/>
    <w:rsid w:val="00A14310"/>
    <w:rsid w:val="00A145F4"/>
    <w:rsid w:val="00A154C0"/>
    <w:rsid w:val="00A15C71"/>
    <w:rsid w:val="00A16632"/>
    <w:rsid w:val="00A1692D"/>
    <w:rsid w:val="00A202B1"/>
    <w:rsid w:val="00A23B0C"/>
    <w:rsid w:val="00A23FA1"/>
    <w:rsid w:val="00A242DE"/>
    <w:rsid w:val="00A30BC7"/>
    <w:rsid w:val="00A33780"/>
    <w:rsid w:val="00A3428A"/>
    <w:rsid w:val="00A34DEC"/>
    <w:rsid w:val="00A35F81"/>
    <w:rsid w:val="00A36E34"/>
    <w:rsid w:val="00A42080"/>
    <w:rsid w:val="00A429F8"/>
    <w:rsid w:val="00A42DB8"/>
    <w:rsid w:val="00A47478"/>
    <w:rsid w:val="00A5156D"/>
    <w:rsid w:val="00A5211B"/>
    <w:rsid w:val="00A525B5"/>
    <w:rsid w:val="00A553E5"/>
    <w:rsid w:val="00A56D27"/>
    <w:rsid w:val="00A56E06"/>
    <w:rsid w:val="00A57244"/>
    <w:rsid w:val="00A60985"/>
    <w:rsid w:val="00A73CF3"/>
    <w:rsid w:val="00A80392"/>
    <w:rsid w:val="00A81B75"/>
    <w:rsid w:val="00A852A7"/>
    <w:rsid w:val="00A86C63"/>
    <w:rsid w:val="00A87B89"/>
    <w:rsid w:val="00A90191"/>
    <w:rsid w:val="00A909E0"/>
    <w:rsid w:val="00A94073"/>
    <w:rsid w:val="00A96832"/>
    <w:rsid w:val="00A96A38"/>
    <w:rsid w:val="00A96AB4"/>
    <w:rsid w:val="00A97590"/>
    <w:rsid w:val="00AA0146"/>
    <w:rsid w:val="00AA1D35"/>
    <w:rsid w:val="00AA265B"/>
    <w:rsid w:val="00AA2955"/>
    <w:rsid w:val="00AA2F59"/>
    <w:rsid w:val="00AA498C"/>
    <w:rsid w:val="00AA4D31"/>
    <w:rsid w:val="00AB196B"/>
    <w:rsid w:val="00AB2322"/>
    <w:rsid w:val="00AB5D00"/>
    <w:rsid w:val="00AB6DD7"/>
    <w:rsid w:val="00AB7A2B"/>
    <w:rsid w:val="00AC1EAC"/>
    <w:rsid w:val="00AC2004"/>
    <w:rsid w:val="00AC2387"/>
    <w:rsid w:val="00AC410C"/>
    <w:rsid w:val="00AC4D93"/>
    <w:rsid w:val="00AC7E42"/>
    <w:rsid w:val="00AD114E"/>
    <w:rsid w:val="00AD2198"/>
    <w:rsid w:val="00AD3F5C"/>
    <w:rsid w:val="00AD4AAD"/>
    <w:rsid w:val="00AD5143"/>
    <w:rsid w:val="00AD5E81"/>
    <w:rsid w:val="00AD621C"/>
    <w:rsid w:val="00AE087D"/>
    <w:rsid w:val="00AE12CB"/>
    <w:rsid w:val="00AE3E08"/>
    <w:rsid w:val="00AE4CC2"/>
    <w:rsid w:val="00AF138A"/>
    <w:rsid w:val="00AF1887"/>
    <w:rsid w:val="00AF5310"/>
    <w:rsid w:val="00AF5FE1"/>
    <w:rsid w:val="00AF5FED"/>
    <w:rsid w:val="00AF6539"/>
    <w:rsid w:val="00B00CD4"/>
    <w:rsid w:val="00B0121B"/>
    <w:rsid w:val="00B019FE"/>
    <w:rsid w:val="00B02E20"/>
    <w:rsid w:val="00B03BFA"/>
    <w:rsid w:val="00B0448C"/>
    <w:rsid w:val="00B11B85"/>
    <w:rsid w:val="00B11F76"/>
    <w:rsid w:val="00B12F18"/>
    <w:rsid w:val="00B136ED"/>
    <w:rsid w:val="00B14A84"/>
    <w:rsid w:val="00B151D9"/>
    <w:rsid w:val="00B16D29"/>
    <w:rsid w:val="00B16D91"/>
    <w:rsid w:val="00B16F0C"/>
    <w:rsid w:val="00B21BC6"/>
    <w:rsid w:val="00B21EE4"/>
    <w:rsid w:val="00B24C22"/>
    <w:rsid w:val="00B25C1A"/>
    <w:rsid w:val="00B26967"/>
    <w:rsid w:val="00B31FF0"/>
    <w:rsid w:val="00B32599"/>
    <w:rsid w:val="00B36345"/>
    <w:rsid w:val="00B41671"/>
    <w:rsid w:val="00B418E3"/>
    <w:rsid w:val="00B41D19"/>
    <w:rsid w:val="00B42972"/>
    <w:rsid w:val="00B43493"/>
    <w:rsid w:val="00B442EE"/>
    <w:rsid w:val="00B45A37"/>
    <w:rsid w:val="00B463F4"/>
    <w:rsid w:val="00B47335"/>
    <w:rsid w:val="00B50792"/>
    <w:rsid w:val="00B51D17"/>
    <w:rsid w:val="00B53FFC"/>
    <w:rsid w:val="00B54F34"/>
    <w:rsid w:val="00B57406"/>
    <w:rsid w:val="00B66676"/>
    <w:rsid w:val="00B72C91"/>
    <w:rsid w:val="00B72FC9"/>
    <w:rsid w:val="00B7475B"/>
    <w:rsid w:val="00B74D84"/>
    <w:rsid w:val="00B769EC"/>
    <w:rsid w:val="00B76E20"/>
    <w:rsid w:val="00B77B25"/>
    <w:rsid w:val="00B85710"/>
    <w:rsid w:val="00B86316"/>
    <w:rsid w:val="00B86E88"/>
    <w:rsid w:val="00B8774F"/>
    <w:rsid w:val="00B911AE"/>
    <w:rsid w:val="00B91B0A"/>
    <w:rsid w:val="00B93C41"/>
    <w:rsid w:val="00B9512C"/>
    <w:rsid w:val="00B96562"/>
    <w:rsid w:val="00BA2B20"/>
    <w:rsid w:val="00BA35A1"/>
    <w:rsid w:val="00BA4FCD"/>
    <w:rsid w:val="00BB097A"/>
    <w:rsid w:val="00BB2012"/>
    <w:rsid w:val="00BB3735"/>
    <w:rsid w:val="00BB491B"/>
    <w:rsid w:val="00BB5D80"/>
    <w:rsid w:val="00BB6E53"/>
    <w:rsid w:val="00BB7982"/>
    <w:rsid w:val="00BB7C10"/>
    <w:rsid w:val="00BC2491"/>
    <w:rsid w:val="00BC5BBC"/>
    <w:rsid w:val="00BC6B18"/>
    <w:rsid w:val="00BC7D98"/>
    <w:rsid w:val="00BD3B5D"/>
    <w:rsid w:val="00BD5D20"/>
    <w:rsid w:val="00BD62AC"/>
    <w:rsid w:val="00BE12F0"/>
    <w:rsid w:val="00BE249E"/>
    <w:rsid w:val="00BE4889"/>
    <w:rsid w:val="00BF0562"/>
    <w:rsid w:val="00BF11D8"/>
    <w:rsid w:val="00BF55E1"/>
    <w:rsid w:val="00BF67E9"/>
    <w:rsid w:val="00C01741"/>
    <w:rsid w:val="00C02F1F"/>
    <w:rsid w:val="00C1078F"/>
    <w:rsid w:val="00C116CA"/>
    <w:rsid w:val="00C1256B"/>
    <w:rsid w:val="00C22E11"/>
    <w:rsid w:val="00C30A32"/>
    <w:rsid w:val="00C325EB"/>
    <w:rsid w:val="00C33715"/>
    <w:rsid w:val="00C34278"/>
    <w:rsid w:val="00C362AA"/>
    <w:rsid w:val="00C369C3"/>
    <w:rsid w:val="00C44730"/>
    <w:rsid w:val="00C47960"/>
    <w:rsid w:val="00C5068A"/>
    <w:rsid w:val="00C536E4"/>
    <w:rsid w:val="00C53B2F"/>
    <w:rsid w:val="00C55A6A"/>
    <w:rsid w:val="00C56569"/>
    <w:rsid w:val="00C57B27"/>
    <w:rsid w:val="00C64104"/>
    <w:rsid w:val="00C641F3"/>
    <w:rsid w:val="00C653FD"/>
    <w:rsid w:val="00C65A96"/>
    <w:rsid w:val="00C6781D"/>
    <w:rsid w:val="00C73834"/>
    <w:rsid w:val="00C84D16"/>
    <w:rsid w:val="00C8543C"/>
    <w:rsid w:val="00C9156D"/>
    <w:rsid w:val="00C92C77"/>
    <w:rsid w:val="00C951B7"/>
    <w:rsid w:val="00C955D8"/>
    <w:rsid w:val="00C963C9"/>
    <w:rsid w:val="00CA0DA7"/>
    <w:rsid w:val="00CA33C7"/>
    <w:rsid w:val="00CA354E"/>
    <w:rsid w:val="00CA49DF"/>
    <w:rsid w:val="00CB08FC"/>
    <w:rsid w:val="00CB1798"/>
    <w:rsid w:val="00CC075A"/>
    <w:rsid w:val="00CC19BC"/>
    <w:rsid w:val="00CC2A83"/>
    <w:rsid w:val="00CC4BCA"/>
    <w:rsid w:val="00CC55DB"/>
    <w:rsid w:val="00CC5C54"/>
    <w:rsid w:val="00CC6D45"/>
    <w:rsid w:val="00CD1B17"/>
    <w:rsid w:val="00CD3165"/>
    <w:rsid w:val="00CD40B4"/>
    <w:rsid w:val="00CD4F43"/>
    <w:rsid w:val="00CD7389"/>
    <w:rsid w:val="00CD7C82"/>
    <w:rsid w:val="00CE1919"/>
    <w:rsid w:val="00CE2B02"/>
    <w:rsid w:val="00CE3D45"/>
    <w:rsid w:val="00CE5B23"/>
    <w:rsid w:val="00CE5E59"/>
    <w:rsid w:val="00CF1D2B"/>
    <w:rsid w:val="00D009BE"/>
    <w:rsid w:val="00D01FFE"/>
    <w:rsid w:val="00D02D77"/>
    <w:rsid w:val="00D03BCE"/>
    <w:rsid w:val="00D040CE"/>
    <w:rsid w:val="00D04B3E"/>
    <w:rsid w:val="00D050F2"/>
    <w:rsid w:val="00D07261"/>
    <w:rsid w:val="00D119F1"/>
    <w:rsid w:val="00D1213A"/>
    <w:rsid w:val="00D13567"/>
    <w:rsid w:val="00D14265"/>
    <w:rsid w:val="00D20113"/>
    <w:rsid w:val="00D20553"/>
    <w:rsid w:val="00D22E04"/>
    <w:rsid w:val="00D269AC"/>
    <w:rsid w:val="00D302C4"/>
    <w:rsid w:val="00D31A9D"/>
    <w:rsid w:val="00D34C71"/>
    <w:rsid w:val="00D4071B"/>
    <w:rsid w:val="00D412BB"/>
    <w:rsid w:val="00D41356"/>
    <w:rsid w:val="00D41BE6"/>
    <w:rsid w:val="00D42FE3"/>
    <w:rsid w:val="00D45670"/>
    <w:rsid w:val="00D46B50"/>
    <w:rsid w:val="00D51379"/>
    <w:rsid w:val="00D52A84"/>
    <w:rsid w:val="00D5388C"/>
    <w:rsid w:val="00D54E3F"/>
    <w:rsid w:val="00D56919"/>
    <w:rsid w:val="00D57276"/>
    <w:rsid w:val="00D57483"/>
    <w:rsid w:val="00D57E28"/>
    <w:rsid w:val="00D62462"/>
    <w:rsid w:val="00D63018"/>
    <w:rsid w:val="00D64207"/>
    <w:rsid w:val="00D64C19"/>
    <w:rsid w:val="00D65BFC"/>
    <w:rsid w:val="00D663C8"/>
    <w:rsid w:val="00D70197"/>
    <w:rsid w:val="00D70B95"/>
    <w:rsid w:val="00D72E8F"/>
    <w:rsid w:val="00D773AD"/>
    <w:rsid w:val="00D807F9"/>
    <w:rsid w:val="00D81A3E"/>
    <w:rsid w:val="00D81A69"/>
    <w:rsid w:val="00D90BA5"/>
    <w:rsid w:val="00D90F87"/>
    <w:rsid w:val="00D92D59"/>
    <w:rsid w:val="00D93F2F"/>
    <w:rsid w:val="00D95C60"/>
    <w:rsid w:val="00DA1935"/>
    <w:rsid w:val="00DA2C8E"/>
    <w:rsid w:val="00DA4DEF"/>
    <w:rsid w:val="00DA56BE"/>
    <w:rsid w:val="00DB067F"/>
    <w:rsid w:val="00DB20F3"/>
    <w:rsid w:val="00DB222C"/>
    <w:rsid w:val="00DB262F"/>
    <w:rsid w:val="00DB26B4"/>
    <w:rsid w:val="00DB5DA7"/>
    <w:rsid w:val="00DC14AB"/>
    <w:rsid w:val="00DC1989"/>
    <w:rsid w:val="00DC2AA9"/>
    <w:rsid w:val="00DC2ACA"/>
    <w:rsid w:val="00DC2F9C"/>
    <w:rsid w:val="00DC339E"/>
    <w:rsid w:val="00DC5236"/>
    <w:rsid w:val="00DC64F1"/>
    <w:rsid w:val="00DC699F"/>
    <w:rsid w:val="00DD0C42"/>
    <w:rsid w:val="00DD1914"/>
    <w:rsid w:val="00DD3916"/>
    <w:rsid w:val="00DD3C91"/>
    <w:rsid w:val="00DD57F6"/>
    <w:rsid w:val="00DF1CAE"/>
    <w:rsid w:val="00DF2A1E"/>
    <w:rsid w:val="00DF39E4"/>
    <w:rsid w:val="00DF753A"/>
    <w:rsid w:val="00DF7759"/>
    <w:rsid w:val="00DF7F78"/>
    <w:rsid w:val="00E0038A"/>
    <w:rsid w:val="00E01F49"/>
    <w:rsid w:val="00E02305"/>
    <w:rsid w:val="00E03005"/>
    <w:rsid w:val="00E03F72"/>
    <w:rsid w:val="00E0406D"/>
    <w:rsid w:val="00E11845"/>
    <w:rsid w:val="00E12952"/>
    <w:rsid w:val="00E1338C"/>
    <w:rsid w:val="00E140D1"/>
    <w:rsid w:val="00E20431"/>
    <w:rsid w:val="00E20B77"/>
    <w:rsid w:val="00E2170B"/>
    <w:rsid w:val="00E22615"/>
    <w:rsid w:val="00E2287F"/>
    <w:rsid w:val="00E23FA9"/>
    <w:rsid w:val="00E23FFC"/>
    <w:rsid w:val="00E323A1"/>
    <w:rsid w:val="00E36348"/>
    <w:rsid w:val="00E3753D"/>
    <w:rsid w:val="00E377FB"/>
    <w:rsid w:val="00E40A45"/>
    <w:rsid w:val="00E418FC"/>
    <w:rsid w:val="00E43D8A"/>
    <w:rsid w:val="00E451F1"/>
    <w:rsid w:val="00E4586D"/>
    <w:rsid w:val="00E50EDE"/>
    <w:rsid w:val="00E51F44"/>
    <w:rsid w:val="00E52F25"/>
    <w:rsid w:val="00E558AE"/>
    <w:rsid w:val="00E56BF5"/>
    <w:rsid w:val="00E61226"/>
    <w:rsid w:val="00E65358"/>
    <w:rsid w:val="00E657DA"/>
    <w:rsid w:val="00E705A4"/>
    <w:rsid w:val="00E70F1A"/>
    <w:rsid w:val="00E71152"/>
    <w:rsid w:val="00E72603"/>
    <w:rsid w:val="00E72660"/>
    <w:rsid w:val="00E72DF8"/>
    <w:rsid w:val="00E766B4"/>
    <w:rsid w:val="00E81E96"/>
    <w:rsid w:val="00E823EC"/>
    <w:rsid w:val="00E82B84"/>
    <w:rsid w:val="00E846C2"/>
    <w:rsid w:val="00E84DB1"/>
    <w:rsid w:val="00E8500E"/>
    <w:rsid w:val="00E87755"/>
    <w:rsid w:val="00E90102"/>
    <w:rsid w:val="00E91203"/>
    <w:rsid w:val="00E92248"/>
    <w:rsid w:val="00E932FD"/>
    <w:rsid w:val="00E93A69"/>
    <w:rsid w:val="00E945AF"/>
    <w:rsid w:val="00E957B9"/>
    <w:rsid w:val="00E95B03"/>
    <w:rsid w:val="00E97804"/>
    <w:rsid w:val="00EA030D"/>
    <w:rsid w:val="00EA2D2C"/>
    <w:rsid w:val="00EA3BEF"/>
    <w:rsid w:val="00EA3F2D"/>
    <w:rsid w:val="00EA46BD"/>
    <w:rsid w:val="00EA5173"/>
    <w:rsid w:val="00EA6C6D"/>
    <w:rsid w:val="00EB1114"/>
    <w:rsid w:val="00EB1E3B"/>
    <w:rsid w:val="00EB2DE5"/>
    <w:rsid w:val="00EB3B1E"/>
    <w:rsid w:val="00EB554B"/>
    <w:rsid w:val="00EC025B"/>
    <w:rsid w:val="00EC16F4"/>
    <w:rsid w:val="00EC2ED4"/>
    <w:rsid w:val="00EC36DB"/>
    <w:rsid w:val="00ED1BE6"/>
    <w:rsid w:val="00ED1D52"/>
    <w:rsid w:val="00ED1FF8"/>
    <w:rsid w:val="00ED2031"/>
    <w:rsid w:val="00ED4B45"/>
    <w:rsid w:val="00ED54CB"/>
    <w:rsid w:val="00ED70C2"/>
    <w:rsid w:val="00EE0ED0"/>
    <w:rsid w:val="00EE169C"/>
    <w:rsid w:val="00EE2C1D"/>
    <w:rsid w:val="00EE433A"/>
    <w:rsid w:val="00EE556F"/>
    <w:rsid w:val="00EF12C3"/>
    <w:rsid w:val="00EF33DD"/>
    <w:rsid w:val="00EF3E2A"/>
    <w:rsid w:val="00F00362"/>
    <w:rsid w:val="00F0123F"/>
    <w:rsid w:val="00F02E64"/>
    <w:rsid w:val="00F03FB6"/>
    <w:rsid w:val="00F04397"/>
    <w:rsid w:val="00F04EA3"/>
    <w:rsid w:val="00F0591F"/>
    <w:rsid w:val="00F07501"/>
    <w:rsid w:val="00F12666"/>
    <w:rsid w:val="00F14741"/>
    <w:rsid w:val="00F154A2"/>
    <w:rsid w:val="00F15B39"/>
    <w:rsid w:val="00F1678C"/>
    <w:rsid w:val="00F2027E"/>
    <w:rsid w:val="00F20372"/>
    <w:rsid w:val="00F20ACD"/>
    <w:rsid w:val="00F22383"/>
    <w:rsid w:val="00F241AF"/>
    <w:rsid w:val="00F25521"/>
    <w:rsid w:val="00F2564F"/>
    <w:rsid w:val="00F34BB6"/>
    <w:rsid w:val="00F365A9"/>
    <w:rsid w:val="00F36C75"/>
    <w:rsid w:val="00F40E56"/>
    <w:rsid w:val="00F41384"/>
    <w:rsid w:val="00F43950"/>
    <w:rsid w:val="00F442E1"/>
    <w:rsid w:val="00F44C22"/>
    <w:rsid w:val="00F46E8B"/>
    <w:rsid w:val="00F47762"/>
    <w:rsid w:val="00F52817"/>
    <w:rsid w:val="00F54E28"/>
    <w:rsid w:val="00F557A6"/>
    <w:rsid w:val="00F560A9"/>
    <w:rsid w:val="00F564EE"/>
    <w:rsid w:val="00F57888"/>
    <w:rsid w:val="00F60462"/>
    <w:rsid w:val="00F6072B"/>
    <w:rsid w:val="00F615C7"/>
    <w:rsid w:val="00F62484"/>
    <w:rsid w:val="00F6478F"/>
    <w:rsid w:val="00F64B7A"/>
    <w:rsid w:val="00F7035C"/>
    <w:rsid w:val="00F704F0"/>
    <w:rsid w:val="00F70E7C"/>
    <w:rsid w:val="00F735B9"/>
    <w:rsid w:val="00F744C6"/>
    <w:rsid w:val="00F7456A"/>
    <w:rsid w:val="00F750B6"/>
    <w:rsid w:val="00F7538F"/>
    <w:rsid w:val="00F75391"/>
    <w:rsid w:val="00F75512"/>
    <w:rsid w:val="00F768F8"/>
    <w:rsid w:val="00F81646"/>
    <w:rsid w:val="00F81DDC"/>
    <w:rsid w:val="00F90C15"/>
    <w:rsid w:val="00F92ABD"/>
    <w:rsid w:val="00F930D9"/>
    <w:rsid w:val="00F96026"/>
    <w:rsid w:val="00F96684"/>
    <w:rsid w:val="00F97C8C"/>
    <w:rsid w:val="00FA3D57"/>
    <w:rsid w:val="00FA4E30"/>
    <w:rsid w:val="00FA542E"/>
    <w:rsid w:val="00FA5686"/>
    <w:rsid w:val="00FA6328"/>
    <w:rsid w:val="00FB0E88"/>
    <w:rsid w:val="00FB18D8"/>
    <w:rsid w:val="00FB578E"/>
    <w:rsid w:val="00FB7D68"/>
    <w:rsid w:val="00FC00FF"/>
    <w:rsid w:val="00FC2323"/>
    <w:rsid w:val="00FC25DF"/>
    <w:rsid w:val="00FC2796"/>
    <w:rsid w:val="00FC47A2"/>
    <w:rsid w:val="00FC5E60"/>
    <w:rsid w:val="00FC6AB4"/>
    <w:rsid w:val="00FD05B5"/>
    <w:rsid w:val="00FD1494"/>
    <w:rsid w:val="00FD33FF"/>
    <w:rsid w:val="00FD4970"/>
    <w:rsid w:val="00FD4A71"/>
    <w:rsid w:val="00FD4BF5"/>
    <w:rsid w:val="00FD4C8E"/>
    <w:rsid w:val="00FE0D54"/>
    <w:rsid w:val="00FE182C"/>
    <w:rsid w:val="00FE1F6C"/>
    <w:rsid w:val="00FE439F"/>
    <w:rsid w:val="00FE5402"/>
    <w:rsid w:val="00FE5BCC"/>
    <w:rsid w:val="00FE5E3A"/>
    <w:rsid w:val="00FE7E44"/>
    <w:rsid w:val="00FF0DFB"/>
    <w:rsid w:val="00FF141F"/>
    <w:rsid w:val="00FF1B33"/>
    <w:rsid w:val="00FF3597"/>
    <w:rsid w:val="00FF35F4"/>
    <w:rsid w:val="00FF4317"/>
    <w:rsid w:val="00FF4D32"/>
    <w:rsid w:val="00FF50AD"/>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DF39E4"/>
    <w:pPr>
      <w:suppressAutoHyphens w:val="0"/>
    </w:pPr>
  </w:style>
  <w:style w:type="character" w:customStyle="1" w:styleId="UnresolvedMention2">
    <w:name w:val="Unresolved Mention2"/>
    <w:basedOn w:val="DefaultParagraphFont"/>
    <w:uiPriority w:val="99"/>
    <w:semiHidden/>
    <w:unhideWhenUsed/>
    <w:rsid w:val="0024611C"/>
    <w:rPr>
      <w:color w:val="605E5C"/>
      <w:shd w:val="clear" w:color="auto" w:fill="E1DFDD"/>
    </w:rPr>
  </w:style>
  <w:style w:type="character" w:styleId="FollowedHyperlink">
    <w:name w:val="FollowedHyperlink"/>
    <w:basedOn w:val="DefaultParagraphFont"/>
    <w:uiPriority w:val="99"/>
    <w:semiHidden/>
    <w:unhideWhenUsed/>
    <w:rsid w:val="004A50FD"/>
    <w:rPr>
      <w:color w:val="954F72" w:themeColor="followedHyperlink"/>
      <w:u w:val="single"/>
    </w:rPr>
  </w:style>
  <w:style w:type="paragraph" w:styleId="NoSpacing">
    <w:name w:val="No Spacing"/>
    <w:uiPriority w:val="1"/>
    <w:qFormat/>
    <w:rsid w:val="00417387"/>
    <w:pPr>
      <w:suppressAutoHyphens w:val="0"/>
    </w:pPr>
  </w:style>
  <w:style w:type="character" w:styleId="UnresolvedMention">
    <w:name w:val="Unresolved Mention"/>
    <w:basedOn w:val="DefaultParagraphFont"/>
    <w:uiPriority w:val="99"/>
    <w:semiHidden/>
    <w:unhideWhenUsed/>
    <w:rsid w:val="003F41F5"/>
    <w:rPr>
      <w:color w:val="605E5C"/>
      <w:shd w:val="clear" w:color="auto" w:fill="E1DFDD"/>
    </w:rPr>
  </w:style>
  <w:style w:type="paragraph" w:styleId="ListParagraph">
    <w:name w:val="List Paragraph"/>
    <w:basedOn w:val="Normal"/>
    <w:uiPriority w:val="34"/>
    <w:qFormat/>
    <w:rsid w:val="00F52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5084">
      <w:bodyDiv w:val="1"/>
      <w:marLeft w:val="0"/>
      <w:marRight w:val="0"/>
      <w:marTop w:val="0"/>
      <w:marBottom w:val="0"/>
      <w:divBdr>
        <w:top w:val="none" w:sz="0" w:space="0" w:color="auto"/>
        <w:left w:val="none" w:sz="0" w:space="0" w:color="auto"/>
        <w:bottom w:val="none" w:sz="0" w:space="0" w:color="auto"/>
        <w:right w:val="none" w:sz="0" w:space="0" w:color="auto"/>
      </w:divBdr>
    </w:div>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130631587">
      <w:bodyDiv w:val="1"/>
      <w:marLeft w:val="0"/>
      <w:marRight w:val="0"/>
      <w:marTop w:val="0"/>
      <w:marBottom w:val="0"/>
      <w:divBdr>
        <w:top w:val="none" w:sz="0" w:space="0" w:color="auto"/>
        <w:left w:val="none" w:sz="0" w:space="0" w:color="auto"/>
        <w:bottom w:val="none" w:sz="0" w:space="0" w:color="auto"/>
        <w:right w:val="none" w:sz="0" w:space="0" w:color="auto"/>
      </w:divBdr>
      <w:divsChild>
        <w:div w:id="345207663">
          <w:marLeft w:val="0"/>
          <w:marRight w:val="0"/>
          <w:marTop w:val="0"/>
          <w:marBottom w:val="0"/>
          <w:divBdr>
            <w:top w:val="none" w:sz="0" w:space="0" w:color="auto"/>
            <w:left w:val="none" w:sz="0" w:space="0" w:color="auto"/>
            <w:bottom w:val="none" w:sz="0" w:space="0" w:color="auto"/>
            <w:right w:val="none" w:sz="0" w:space="0" w:color="auto"/>
          </w:divBdr>
        </w:div>
      </w:divsChild>
    </w:div>
    <w:div w:id="131673465">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358630737">
      <w:bodyDiv w:val="1"/>
      <w:marLeft w:val="0"/>
      <w:marRight w:val="0"/>
      <w:marTop w:val="0"/>
      <w:marBottom w:val="0"/>
      <w:divBdr>
        <w:top w:val="none" w:sz="0" w:space="0" w:color="auto"/>
        <w:left w:val="none" w:sz="0" w:space="0" w:color="auto"/>
        <w:bottom w:val="none" w:sz="0" w:space="0" w:color="auto"/>
        <w:right w:val="none" w:sz="0" w:space="0" w:color="auto"/>
      </w:divBdr>
      <w:divsChild>
        <w:div w:id="499124742">
          <w:marLeft w:val="0"/>
          <w:marRight w:val="0"/>
          <w:marTop w:val="0"/>
          <w:marBottom w:val="0"/>
          <w:divBdr>
            <w:top w:val="none" w:sz="0" w:space="0" w:color="auto"/>
            <w:left w:val="none" w:sz="0" w:space="0" w:color="auto"/>
            <w:bottom w:val="none" w:sz="0" w:space="0" w:color="auto"/>
            <w:right w:val="none" w:sz="0" w:space="0" w:color="auto"/>
          </w:divBdr>
        </w:div>
      </w:divsChild>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463693245">
      <w:bodyDiv w:val="1"/>
      <w:marLeft w:val="0"/>
      <w:marRight w:val="0"/>
      <w:marTop w:val="0"/>
      <w:marBottom w:val="0"/>
      <w:divBdr>
        <w:top w:val="none" w:sz="0" w:space="0" w:color="auto"/>
        <w:left w:val="none" w:sz="0" w:space="0" w:color="auto"/>
        <w:bottom w:val="none" w:sz="0" w:space="0" w:color="auto"/>
        <w:right w:val="none" w:sz="0" w:space="0" w:color="auto"/>
      </w:divBdr>
      <w:divsChild>
        <w:div w:id="940798521">
          <w:marLeft w:val="0"/>
          <w:marRight w:val="0"/>
          <w:marTop w:val="0"/>
          <w:marBottom w:val="0"/>
          <w:divBdr>
            <w:top w:val="none" w:sz="0" w:space="0" w:color="auto"/>
            <w:left w:val="none" w:sz="0" w:space="0" w:color="auto"/>
            <w:bottom w:val="none" w:sz="0" w:space="0" w:color="auto"/>
            <w:right w:val="none" w:sz="0" w:space="0" w:color="auto"/>
          </w:divBdr>
        </w:div>
      </w:divsChild>
    </w:div>
    <w:div w:id="552157759">
      <w:bodyDiv w:val="1"/>
      <w:marLeft w:val="0"/>
      <w:marRight w:val="0"/>
      <w:marTop w:val="0"/>
      <w:marBottom w:val="0"/>
      <w:divBdr>
        <w:top w:val="none" w:sz="0" w:space="0" w:color="auto"/>
        <w:left w:val="none" w:sz="0" w:space="0" w:color="auto"/>
        <w:bottom w:val="none" w:sz="0" w:space="0" w:color="auto"/>
        <w:right w:val="none" w:sz="0" w:space="0" w:color="auto"/>
      </w:divBdr>
      <w:divsChild>
        <w:div w:id="1492602056">
          <w:marLeft w:val="0"/>
          <w:marRight w:val="0"/>
          <w:marTop w:val="0"/>
          <w:marBottom w:val="0"/>
          <w:divBdr>
            <w:top w:val="none" w:sz="0" w:space="0" w:color="auto"/>
            <w:left w:val="none" w:sz="0" w:space="0" w:color="auto"/>
            <w:bottom w:val="none" w:sz="0" w:space="0" w:color="auto"/>
            <w:right w:val="none" w:sz="0" w:space="0" w:color="auto"/>
          </w:divBdr>
        </w:div>
      </w:divsChild>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688916613">
      <w:bodyDiv w:val="1"/>
      <w:marLeft w:val="0"/>
      <w:marRight w:val="0"/>
      <w:marTop w:val="0"/>
      <w:marBottom w:val="0"/>
      <w:divBdr>
        <w:top w:val="none" w:sz="0" w:space="0" w:color="auto"/>
        <w:left w:val="none" w:sz="0" w:space="0" w:color="auto"/>
        <w:bottom w:val="none" w:sz="0" w:space="0" w:color="auto"/>
        <w:right w:val="none" w:sz="0" w:space="0" w:color="auto"/>
      </w:divBdr>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35399263">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755399173">
      <w:bodyDiv w:val="1"/>
      <w:marLeft w:val="0"/>
      <w:marRight w:val="0"/>
      <w:marTop w:val="0"/>
      <w:marBottom w:val="0"/>
      <w:divBdr>
        <w:top w:val="none" w:sz="0" w:space="0" w:color="auto"/>
        <w:left w:val="none" w:sz="0" w:space="0" w:color="auto"/>
        <w:bottom w:val="none" w:sz="0" w:space="0" w:color="auto"/>
        <w:right w:val="none" w:sz="0" w:space="0" w:color="auto"/>
      </w:divBdr>
      <w:divsChild>
        <w:div w:id="1294099941">
          <w:marLeft w:val="0"/>
          <w:marRight w:val="0"/>
          <w:marTop w:val="0"/>
          <w:marBottom w:val="0"/>
          <w:divBdr>
            <w:top w:val="none" w:sz="0" w:space="0" w:color="auto"/>
            <w:left w:val="none" w:sz="0" w:space="0" w:color="auto"/>
            <w:bottom w:val="none" w:sz="0" w:space="0" w:color="auto"/>
            <w:right w:val="none" w:sz="0" w:space="0" w:color="auto"/>
          </w:divBdr>
        </w:div>
      </w:divsChild>
    </w:div>
    <w:div w:id="854342739">
      <w:bodyDiv w:val="1"/>
      <w:marLeft w:val="0"/>
      <w:marRight w:val="0"/>
      <w:marTop w:val="0"/>
      <w:marBottom w:val="0"/>
      <w:divBdr>
        <w:top w:val="none" w:sz="0" w:space="0" w:color="auto"/>
        <w:left w:val="none" w:sz="0" w:space="0" w:color="auto"/>
        <w:bottom w:val="none" w:sz="0" w:space="0" w:color="auto"/>
        <w:right w:val="none" w:sz="0" w:space="0" w:color="auto"/>
      </w:divBdr>
      <w:divsChild>
        <w:div w:id="136460313">
          <w:marLeft w:val="0"/>
          <w:marRight w:val="0"/>
          <w:marTop w:val="0"/>
          <w:marBottom w:val="0"/>
          <w:divBdr>
            <w:top w:val="none" w:sz="0" w:space="0" w:color="auto"/>
            <w:left w:val="none" w:sz="0" w:space="0" w:color="auto"/>
            <w:bottom w:val="none" w:sz="0" w:space="0" w:color="auto"/>
            <w:right w:val="none" w:sz="0" w:space="0" w:color="auto"/>
          </w:divBdr>
        </w:div>
      </w:divsChild>
    </w:div>
    <w:div w:id="897739676">
      <w:bodyDiv w:val="1"/>
      <w:marLeft w:val="0"/>
      <w:marRight w:val="0"/>
      <w:marTop w:val="0"/>
      <w:marBottom w:val="0"/>
      <w:divBdr>
        <w:top w:val="none" w:sz="0" w:space="0" w:color="auto"/>
        <w:left w:val="none" w:sz="0" w:space="0" w:color="auto"/>
        <w:bottom w:val="none" w:sz="0" w:space="0" w:color="auto"/>
        <w:right w:val="none" w:sz="0" w:space="0" w:color="auto"/>
      </w:divBdr>
      <w:divsChild>
        <w:div w:id="962344041">
          <w:marLeft w:val="0"/>
          <w:marRight w:val="0"/>
          <w:marTop w:val="0"/>
          <w:marBottom w:val="0"/>
          <w:divBdr>
            <w:top w:val="none" w:sz="0" w:space="0" w:color="auto"/>
            <w:left w:val="none" w:sz="0" w:space="0" w:color="auto"/>
            <w:bottom w:val="none" w:sz="0" w:space="0" w:color="auto"/>
            <w:right w:val="none" w:sz="0" w:space="0" w:color="auto"/>
          </w:divBdr>
        </w:div>
      </w:divsChild>
    </w:div>
    <w:div w:id="1030759166">
      <w:bodyDiv w:val="1"/>
      <w:marLeft w:val="0"/>
      <w:marRight w:val="0"/>
      <w:marTop w:val="0"/>
      <w:marBottom w:val="0"/>
      <w:divBdr>
        <w:top w:val="none" w:sz="0" w:space="0" w:color="auto"/>
        <w:left w:val="none" w:sz="0" w:space="0" w:color="auto"/>
        <w:bottom w:val="none" w:sz="0" w:space="0" w:color="auto"/>
        <w:right w:val="none" w:sz="0" w:space="0" w:color="auto"/>
      </w:divBdr>
      <w:divsChild>
        <w:div w:id="635337111">
          <w:marLeft w:val="0"/>
          <w:marRight w:val="0"/>
          <w:marTop w:val="0"/>
          <w:marBottom w:val="0"/>
          <w:divBdr>
            <w:top w:val="none" w:sz="0" w:space="0" w:color="auto"/>
            <w:left w:val="none" w:sz="0" w:space="0" w:color="auto"/>
            <w:bottom w:val="none" w:sz="0" w:space="0" w:color="auto"/>
            <w:right w:val="none" w:sz="0" w:space="0" w:color="auto"/>
          </w:divBdr>
        </w:div>
      </w:divsChild>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94277839">
      <w:bodyDiv w:val="1"/>
      <w:marLeft w:val="0"/>
      <w:marRight w:val="0"/>
      <w:marTop w:val="0"/>
      <w:marBottom w:val="0"/>
      <w:divBdr>
        <w:top w:val="none" w:sz="0" w:space="0" w:color="auto"/>
        <w:left w:val="none" w:sz="0" w:space="0" w:color="auto"/>
        <w:bottom w:val="none" w:sz="0" w:space="0" w:color="auto"/>
        <w:right w:val="none" w:sz="0" w:space="0" w:color="auto"/>
      </w:divBdr>
      <w:divsChild>
        <w:div w:id="435910666">
          <w:marLeft w:val="0"/>
          <w:marRight w:val="0"/>
          <w:marTop w:val="0"/>
          <w:marBottom w:val="0"/>
          <w:divBdr>
            <w:top w:val="none" w:sz="0" w:space="0" w:color="auto"/>
            <w:left w:val="none" w:sz="0" w:space="0" w:color="auto"/>
            <w:bottom w:val="none" w:sz="0" w:space="0" w:color="auto"/>
            <w:right w:val="none" w:sz="0" w:space="0" w:color="auto"/>
          </w:divBdr>
        </w:div>
      </w:divsChild>
    </w:div>
    <w:div w:id="1136336515">
      <w:bodyDiv w:val="1"/>
      <w:marLeft w:val="0"/>
      <w:marRight w:val="0"/>
      <w:marTop w:val="0"/>
      <w:marBottom w:val="0"/>
      <w:divBdr>
        <w:top w:val="none" w:sz="0" w:space="0" w:color="auto"/>
        <w:left w:val="none" w:sz="0" w:space="0" w:color="auto"/>
        <w:bottom w:val="none" w:sz="0" w:space="0" w:color="auto"/>
        <w:right w:val="none" w:sz="0" w:space="0" w:color="auto"/>
      </w:divBdr>
      <w:divsChild>
        <w:div w:id="292516266">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179007056">
      <w:bodyDiv w:val="1"/>
      <w:marLeft w:val="0"/>
      <w:marRight w:val="0"/>
      <w:marTop w:val="0"/>
      <w:marBottom w:val="0"/>
      <w:divBdr>
        <w:top w:val="none" w:sz="0" w:space="0" w:color="auto"/>
        <w:left w:val="none" w:sz="0" w:space="0" w:color="auto"/>
        <w:bottom w:val="none" w:sz="0" w:space="0" w:color="auto"/>
        <w:right w:val="none" w:sz="0" w:space="0" w:color="auto"/>
      </w:divBdr>
      <w:divsChild>
        <w:div w:id="1307709346">
          <w:marLeft w:val="0"/>
          <w:marRight w:val="0"/>
          <w:marTop w:val="0"/>
          <w:marBottom w:val="0"/>
          <w:divBdr>
            <w:top w:val="none" w:sz="0" w:space="0" w:color="auto"/>
            <w:left w:val="none" w:sz="0" w:space="0" w:color="auto"/>
            <w:bottom w:val="none" w:sz="0" w:space="0" w:color="auto"/>
            <w:right w:val="none" w:sz="0" w:space="0" w:color="auto"/>
          </w:divBdr>
        </w:div>
      </w:divsChild>
    </w:div>
    <w:div w:id="1224563778">
      <w:bodyDiv w:val="1"/>
      <w:marLeft w:val="0"/>
      <w:marRight w:val="0"/>
      <w:marTop w:val="0"/>
      <w:marBottom w:val="0"/>
      <w:divBdr>
        <w:top w:val="none" w:sz="0" w:space="0" w:color="auto"/>
        <w:left w:val="none" w:sz="0" w:space="0" w:color="auto"/>
        <w:bottom w:val="none" w:sz="0" w:space="0" w:color="auto"/>
        <w:right w:val="none" w:sz="0" w:space="0" w:color="auto"/>
      </w:divBdr>
      <w:divsChild>
        <w:div w:id="1354723961">
          <w:marLeft w:val="0"/>
          <w:marRight w:val="0"/>
          <w:marTop w:val="0"/>
          <w:marBottom w:val="0"/>
          <w:divBdr>
            <w:top w:val="none" w:sz="0" w:space="0" w:color="auto"/>
            <w:left w:val="none" w:sz="0" w:space="0" w:color="auto"/>
            <w:bottom w:val="none" w:sz="0" w:space="0" w:color="auto"/>
            <w:right w:val="none" w:sz="0" w:space="0" w:color="auto"/>
          </w:divBdr>
        </w:div>
      </w:divsChild>
    </w:div>
    <w:div w:id="1227912579">
      <w:bodyDiv w:val="1"/>
      <w:marLeft w:val="0"/>
      <w:marRight w:val="0"/>
      <w:marTop w:val="0"/>
      <w:marBottom w:val="0"/>
      <w:divBdr>
        <w:top w:val="none" w:sz="0" w:space="0" w:color="auto"/>
        <w:left w:val="none" w:sz="0" w:space="0" w:color="auto"/>
        <w:bottom w:val="none" w:sz="0" w:space="0" w:color="auto"/>
        <w:right w:val="none" w:sz="0" w:space="0" w:color="auto"/>
      </w:divBdr>
      <w:divsChild>
        <w:div w:id="559487350">
          <w:marLeft w:val="0"/>
          <w:marRight w:val="0"/>
          <w:marTop w:val="0"/>
          <w:marBottom w:val="0"/>
          <w:divBdr>
            <w:top w:val="none" w:sz="0" w:space="0" w:color="auto"/>
            <w:left w:val="none" w:sz="0" w:space="0" w:color="auto"/>
            <w:bottom w:val="none" w:sz="0" w:space="0" w:color="auto"/>
            <w:right w:val="none" w:sz="0" w:space="0" w:color="auto"/>
          </w:divBdr>
        </w:div>
      </w:divsChild>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53321463">
      <w:bodyDiv w:val="1"/>
      <w:marLeft w:val="0"/>
      <w:marRight w:val="0"/>
      <w:marTop w:val="0"/>
      <w:marBottom w:val="0"/>
      <w:divBdr>
        <w:top w:val="none" w:sz="0" w:space="0" w:color="auto"/>
        <w:left w:val="none" w:sz="0" w:space="0" w:color="auto"/>
        <w:bottom w:val="none" w:sz="0" w:space="0" w:color="auto"/>
        <w:right w:val="none" w:sz="0" w:space="0" w:color="auto"/>
      </w:divBdr>
    </w:div>
    <w:div w:id="1256792344">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17112056">
      <w:bodyDiv w:val="1"/>
      <w:marLeft w:val="0"/>
      <w:marRight w:val="0"/>
      <w:marTop w:val="0"/>
      <w:marBottom w:val="0"/>
      <w:divBdr>
        <w:top w:val="none" w:sz="0" w:space="0" w:color="auto"/>
        <w:left w:val="none" w:sz="0" w:space="0" w:color="auto"/>
        <w:bottom w:val="none" w:sz="0" w:space="0" w:color="auto"/>
        <w:right w:val="none" w:sz="0" w:space="0" w:color="auto"/>
      </w:divBdr>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30478036">
      <w:bodyDiv w:val="1"/>
      <w:marLeft w:val="0"/>
      <w:marRight w:val="0"/>
      <w:marTop w:val="0"/>
      <w:marBottom w:val="0"/>
      <w:divBdr>
        <w:top w:val="none" w:sz="0" w:space="0" w:color="auto"/>
        <w:left w:val="none" w:sz="0" w:space="0" w:color="auto"/>
        <w:bottom w:val="none" w:sz="0" w:space="0" w:color="auto"/>
        <w:right w:val="none" w:sz="0" w:space="0" w:color="auto"/>
      </w:divBdr>
    </w:div>
    <w:div w:id="1644920727">
      <w:bodyDiv w:val="1"/>
      <w:marLeft w:val="0"/>
      <w:marRight w:val="0"/>
      <w:marTop w:val="0"/>
      <w:marBottom w:val="0"/>
      <w:divBdr>
        <w:top w:val="none" w:sz="0" w:space="0" w:color="auto"/>
        <w:left w:val="none" w:sz="0" w:space="0" w:color="auto"/>
        <w:bottom w:val="none" w:sz="0" w:space="0" w:color="auto"/>
        <w:right w:val="none" w:sz="0" w:space="0" w:color="auto"/>
      </w:divBdr>
      <w:divsChild>
        <w:div w:id="2056658745">
          <w:marLeft w:val="0"/>
          <w:marRight w:val="0"/>
          <w:marTop w:val="0"/>
          <w:marBottom w:val="0"/>
          <w:divBdr>
            <w:top w:val="none" w:sz="0" w:space="0" w:color="auto"/>
            <w:left w:val="none" w:sz="0" w:space="0" w:color="auto"/>
            <w:bottom w:val="none" w:sz="0" w:space="0" w:color="auto"/>
            <w:right w:val="none" w:sz="0" w:space="0" w:color="auto"/>
          </w:divBdr>
        </w:div>
      </w:divsChild>
    </w:div>
    <w:div w:id="1648974118">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689024002">
      <w:bodyDiv w:val="1"/>
      <w:marLeft w:val="0"/>
      <w:marRight w:val="0"/>
      <w:marTop w:val="0"/>
      <w:marBottom w:val="0"/>
      <w:divBdr>
        <w:top w:val="none" w:sz="0" w:space="0" w:color="auto"/>
        <w:left w:val="none" w:sz="0" w:space="0" w:color="auto"/>
        <w:bottom w:val="none" w:sz="0" w:space="0" w:color="auto"/>
        <w:right w:val="none" w:sz="0" w:space="0" w:color="auto"/>
      </w:divBdr>
      <w:divsChild>
        <w:div w:id="490104752">
          <w:marLeft w:val="0"/>
          <w:marRight w:val="0"/>
          <w:marTop w:val="0"/>
          <w:marBottom w:val="0"/>
          <w:divBdr>
            <w:top w:val="none" w:sz="0" w:space="0" w:color="auto"/>
            <w:left w:val="none" w:sz="0" w:space="0" w:color="auto"/>
            <w:bottom w:val="none" w:sz="0" w:space="0" w:color="auto"/>
            <w:right w:val="none" w:sz="0" w:space="0" w:color="auto"/>
          </w:divBdr>
        </w:div>
      </w:divsChild>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6851898">
      <w:bodyDiv w:val="1"/>
      <w:marLeft w:val="0"/>
      <w:marRight w:val="0"/>
      <w:marTop w:val="0"/>
      <w:marBottom w:val="0"/>
      <w:divBdr>
        <w:top w:val="none" w:sz="0" w:space="0" w:color="auto"/>
        <w:left w:val="none" w:sz="0" w:space="0" w:color="auto"/>
        <w:bottom w:val="none" w:sz="0" w:space="0" w:color="auto"/>
        <w:right w:val="none" w:sz="0" w:space="0" w:color="auto"/>
      </w:divBdr>
      <w:divsChild>
        <w:div w:id="402677456">
          <w:marLeft w:val="0"/>
          <w:marRight w:val="0"/>
          <w:marTop w:val="0"/>
          <w:marBottom w:val="0"/>
          <w:divBdr>
            <w:top w:val="none" w:sz="0" w:space="0" w:color="auto"/>
            <w:left w:val="none" w:sz="0" w:space="0" w:color="auto"/>
            <w:bottom w:val="none" w:sz="0" w:space="0" w:color="auto"/>
            <w:right w:val="none" w:sz="0" w:space="0" w:color="auto"/>
          </w:divBdr>
        </w:div>
      </w:divsChild>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hyperlink" Target="mailto:joshua.koeb@pzwei.a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3599</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2024-05-15T07:41:00Z</dcterms:created>
  <dcterms:modified xsi:type="dcterms:W3CDTF">2024-05-16T07:55:00Z</dcterms:modified>
  <dc:language/>
</cp:coreProperties>
</file>